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ED" w:rsidRPr="00DB462E" w:rsidRDefault="00C972ED">
      <w:pPr>
        <w:pStyle w:val="Title"/>
        <w:rPr>
          <w:b w:val="0"/>
          <w:bCs w:val="0"/>
        </w:rPr>
      </w:pPr>
      <w:r w:rsidRPr="00DB462E">
        <w:rPr>
          <w:b w:val="0"/>
          <w:bCs w:val="0"/>
        </w:rPr>
        <w:t>LATVIJAS REPUBLIKA</w:t>
      </w:r>
    </w:p>
    <w:p w:rsidR="00C972ED" w:rsidRPr="00DB462E" w:rsidRDefault="00C972ED">
      <w:pPr>
        <w:pStyle w:val="Title"/>
      </w:pPr>
      <w:r w:rsidRPr="00DB462E">
        <w:t>Daugavpils pilsētas dome</w:t>
      </w:r>
    </w:p>
    <w:p w:rsidR="00C972ED" w:rsidRPr="00DB462E" w:rsidRDefault="00C972ED">
      <w:pPr>
        <w:pStyle w:val="Title"/>
        <w:rPr>
          <w:b w:val="0"/>
          <w:bCs w:val="0"/>
          <w:caps w:val="0"/>
        </w:rPr>
      </w:pPr>
      <w:r w:rsidRPr="00DB462E">
        <w:rPr>
          <w:b w:val="0"/>
          <w:bCs w:val="0"/>
          <w:caps w:val="0"/>
        </w:rPr>
        <w:t>reģ.Nr. 90000077325</w:t>
      </w:r>
    </w:p>
    <w:p w:rsidR="00C972ED" w:rsidRPr="00DB462E" w:rsidRDefault="00C972ED">
      <w:pPr>
        <w:pStyle w:val="Title"/>
        <w:rPr>
          <w:caps w:val="0"/>
        </w:rPr>
      </w:pPr>
      <w:r w:rsidRPr="00DB462E">
        <w:rPr>
          <w:b w:val="0"/>
          <w:bCs w:val="0"/>
          <w:caps w:val="0"/>
        </w:rPr>
        <w:t>K.Valdemāra iela 1, Daugavpils, LV-5401</w:t>
      </w:r>
    </w:p>
    <w:p w:rsidR="00EA65B4" w:rsidRPr="00DB462E" w:rsidRDefault="00EA65B4">
      <w:pPr>
        <w:jc w:val="center"/>
        <w:rPr>
          <w:bCs/>
          <w:caps/>
          <w:lang w:val="lv-LV"/>
        </w:rPr>
      </w:pPr>
    </w:p>
    <w:p w:rsidR="00C46B88" w:rsidRPr="00DB462E" w:rsidRDefault="00C46B88" w:rsidP="00C46B88">
      <w:pPr>
        <w:jc w:val="center"/>
        <w:rPr>
          <w:bCs/>
          <w:lang w:val="lv-LV"/>
        </w:rPr>
      </w:pPr>
      <w:r w:rsidRPr="00DB462E">
        <w:rPr>
          <w:bCs/>
          <w:lang w:val="lv-LV"/>
        </w:rPr>
        <w:t>Iepirkums Publisko iepirkumu likuma 8.</w:t>
      </w:r>
      <w:r w:rsidRPr="00DB462E">
        <w:rPr>
          <w:bCs/>
          <w:vertAlign w:val="superscript"/>
          <w:lang w:val="lv-LV"/>
        </w:rPr>
        <w:t>2</w:t>
      </w:r>
      <w:r w:rsidRPr="00DB462E">
        <w:rPr>
          <w:bCs/>
          <w:lang w:val="lv-LV"/>
        </w:rPr>
        <w:t xml:space="preserve"> panta kārtībā</w:t>
      </w:r>
    </w:p>
    <w:p w:rsidR="00C46B88" w:rsidRPr="00DB462E" w:rsidRDefault="00C46B88" w:rsidP="00C46B88">
      <w:pPr>
        <w:jc w:val="center"/>
        <w:rPr>
          <w:b/>
          <w:lang w:val="lv-LV"/>
        </w:rPr>
      </w:pPr>
      <w:r w:rsidRPr="00DB462E">
        <w:rPr>
          <w:b/>
          <w:lang w:val="lv-LV"/>
        </w:rPr>
        <w:t>“</w:t>
      </w:r>
      <w:r w:rsidRPr="00DB462E">
        <w:rPr>
          <w:b/>
          <w:bCs/>
          <w:lang w:val="lv-LV"/>
        </w:rPr>
        <w:t>Ziedu un ziedu kompozīciju piegāde Daugavpils pilsētas domei 2016.gadā</w:t>
      </w:r>
      <w:r w:rsidRPr="00DB462E">
        <w:rPr>
          <w:b/>
          <w:lang w:val="lv-LV"/>
        </w:rPr>
        <w:t>”</w:t>
      </w:r>
    </w:p>
    <w:p w:rsidR="00C46B88" w:rsidRPr="00DB462E" w:rsidRDefault="00C46B88" w:rsidP="00C46B88">
      <w:pPr>
        <w:jc w:val="center"/>
        <w:rPr>
          <w:b/>
          <w:lang w:val="lv-LV"/>
        </w:rPr>
      </w:pPr>
      <w:r w:rsidRPr="00DB462E">
        <w:rPr>
          <w:lang w:val="lv-LV"/>
        </w:rPr>
        <w:t>identifikācijas numurs DPD 2015/144</w:t>
      </w:r>
    </w:p>
    <w:p w:rsidR="00C46B88" w:rsidRPr="00DB462E" w:rsidRDefault="00C46B88" w:rsidP="00C46B88">
      <w:pPr>
        <w:rPr>
          <w:lang w:val="lv-LV"/>
        </w:rPr>
      </w:pPr>
    </w:p>
    <w:p w:rsidR="00C46B88" w:rsidRPr="00DB462E" w:rsidRDefault="00C46B88" w:rsidP="00C46B88">
      <w:pPr>
        <w:keepNext/>
        <w:jc w:val="center"/>
        <w:outlineLvl w:val="0"/>
        <w:rPr>
          <w:b/>
          <w:bCs/>
          <w:lang w:val="lv-LV"/>
        </w:rPr>
      </w:pPr>
      <w:r w:rsidRPr="00DB462E">
        <w:rPr>
          <w:b/>
          <w:bCs/>
          <w:lang w:val="lv-LV"/>
        </w:rPr>
        <w:t>Iepirkumu komisijas sēdes protokols Nr.3</w:t>
      </w:r>
    </w:p>
    <w:p w:rsidR="00C46B88" w:rsidRPr="00DB462E" w:rsidRDefault="00C46B88" w:rsidP="00C46B88">
      <w:pPr>
        <w:jc w:val="center"/>
        <w:rPr>
          <w:lang w:val="lv-LV"/>
        </w:rPr>
      </w:pPr>
    </w:p>
    <w:p w:rsidR="00C46B88" w:rsidRPr="00DB462E" w:rsidRDefault="00872468" w:rsidP="00C46B88">
      <w:pPr>
        <w:rPr>
          <w:lang w:val="lv-LV"/>
        </w:rPr>
      </w:pPr>
      <w:r w:rsidRPr="00DB462E">
        <w:rPr>
          <w:lang w:val="lv-LV"/>
        </w:rPr>
        <w:t>2016</w:t>
      </w:r>
      <w:r w:rsidR="00C46B88" w:rsidRPr="00DB462E">
        <w:rPr>
          <w:lang w:val="lv-LV"/>
        </w:rPr>
        <w:t xml:space="preserve">.gada </w:t>
      </w:r>
      <w:r w:rsidR="00314F70" w:rsidRPr="00DB462E">
        <w:rPr>
          <w:lang w:val="lv-LV"/>
        </w:rPr>
        <w:t>4</w:t>
      </w:r>
      <w:r w:rsidR="00C46B88" w:rsidRPr="00DB462E">
        <w:rPr>
          <w:lang w:val="lv-LV"/>
        </w:rPr>
        <w:t>.</w:t>
      </w:r>
      <w:r w:rsidRPr="00DB462E">
        <w:rPr>
          <w:lang w:val="lv-LV"/>
        </w:rPr>
        <w:t>janvārī</w:t>
      </w:r>
    </w:p>
    <w:p w:rsidR="00C46B88" w:rsidRPr="00DB462E" w:rsidRDefault="00C46B88" w:rsidP="00C46B88">
      <w:pPr>
        <w:tabs>
          <w:tab w:val="left" w:pos="720"/>
          <w:tab w:val="center" w:pos="4153"/>
          <w:tab w:val="right" w:pos="8306"/>
        </w:tabs>
        <w:rPr>
          <w:lang w:val="lv-LV"/>
        </w:rPr>
      </w:pPr>
    </w:p>
    <w:p w:rsidR="00C46B88" w:rsidRPr="00DB462E" w:rsidRDefault="00C46B88" w:rsidP="00C46B88">
      <w:pPr>
        <w:rPr>
          <w:lang w:val="lv-LV"/>
        </w:rPr>
      </w:pPr>
      <w:r w:rsidRPr="00DB462E">
        <w:rPr>
          <w:lang w:val="lv-LV"/>
        </w:rPr>
        <w:t>SĒDE NOTIEK Daugavpilī, K.Valdemāra ielā 1, 306. kabinetā</w:t>
      </w:r>
    </w:p>
    <w:p w:rsidR="00C46B88" w:rsidRPr="00DB462E" w:rsidRDefault="00DC004F" w:rsidP="00C46B88">
      <w:pPr>
        <w:rPr>
          <w:lang w:val="lv-LV"/>
        </w:rPr>
      </w:pPr>
      <w:r w:rsidRPr="00DB462E">
        <w:rPr>
          <w:lang w:val="lv-LV"/>
        </w:rPr>
        <w:t>SĒDE SĀKAS plkst. 16</w:t>
      </w:r>
      <w:r w:rsidR="00C46B88" w:rsidRPr="00DB462E">
        <w:rPr>
          <w:lang w:val="lv-LV"/>
        </w:rPr>
        <w:t>.</w:t>
      </w:r>
      <w:r w:rsidRPr="00DB462E">
        <w:rPr>
          <w:lang w:val="lv-LV"/>
        </w:rPr>
        <w:t>10</w:t>
      </w:r>
      <w:r w:rsidR="00C46B88" w:rsidRPr="00DB462E">
        <w:rPr>
          <w:lang w:val="lv-LV"/>
        </w:rPr>
        <w:t>.</w:t>
      </w:r>
    </w:p>
    <w:p w:rsidR="00C46B88" w:rsidRPr="00DB462E" w:rsidRDefault="00C46B88" w:rsidP="00C46B88">
      <w:pPr>
        <w:spacing w:after="120"/>
        <w:rPr>
          <w:lang w:val="lv-LV"/>
        </w:rPr>
      </w:pPr>
      <w:r w:rsidRPr="00DB462E">
        <w:rPr>
          <w:lang w:val="lv-LV"/>
        </w:rPr>
        <w:t>SĒDĒ PIEDALĀS:</w:t>
      </w:r>
    </w:p>
    <w:tbl>
      <w:tblPr>
        <w:tblW w:w="9121" w:type="dxa"/>
        <w:tblLook w:val="0000" w:firstRow="0" w:lastRow="0" w:firstColumn="0" w:lastColumn="0" w:noHBand="0" w:noVBand="0"/>
      </w:tblPr>
      <w:tblGrid>
        <w:gridCol w:w="2802"/>
        <w:gridCol w:w="6319"/>
      </w:tblGrid>
      <w:tr w:rsidR="00C46B88" w:rsidRPr="00DB462E" w:rsidTr="00DC4BD5">
        <w:tc>
          <w:tcPr>
            <w:tcW w:w="2802" w:type="dxa"/>
          </w:tcPr>
          <w:p w:rsidR="00C46B88" w:rsidRPr="00DB462E" w:rsidRDefault="00C46B88" w:rsidP="00C46B88">
            <w:pPr>
              <w:rPr>
                <w:lang w:val="lv-LV"/>
              </w:rPr>
            </w:pPr>
            <w:r w:rsidRPr="00DB462E">
              <w:rPr>
                <w:lang w:val="lv-LV"/>
              </w:rPr>
              <w:t>Komisijas priekšsēdētāja</w:t>
            </w:r>
          </w:p>
          <w:p w:rsidR="00C46B88" w:rsidRPr="00DB462E" w:rsidRDefault="00C46B88" w:rsidP="00C46B88">
            <w:pPr>
              <w:rPr>
                <w:lang w:val="lv-LV"/>
              </w:rPr>
            </w:pPr>
          </w:p>
        </w:tc>
        <w:tc>
          <w:tcPr>
            <w:tcW w:w="6319" w:type="dxa"/>
          </w:tcPr>
          <w:p w:rsidR="00C46B88" w:rsidRPr="00DB462E" w:rsidRDefault="00C46B88" w:rsidP="00C46B88">
            <w:pPr>
              <w:spacing w:after="120"/>
              <w:jc w:val="both"/>
            </w:pPr>
            <w:r w:rsidRPr="00DB462E">
              <w:t>Jurate Kornutjaka – Daugavpils pilsētas domes Centralizēto iepirkumu nodaļas vadītāja,</w:t>
            </w:r>
          </w:p>
        </w:tc>
      </w:tr>
      <w:tr w:rsidR="00C46B88" w:rsidRPr="00DB462E" w:rsidTr="00DC4BD5">
        <w:tc>
          <w:tcPr>
            <w:tcW w:w="2802" w:type="dxa"/>
          </w:tcPr>
          <w:p w:rsidR="00C46B88" w:rsidRPr="00DB462E" w:rsidRDefault="00C46B88" w:rsidP="00C46B88">
            <w:pPr>
              <w:rPr>
                <w:lang w:val="lv-LV"/>
              </w:rPr>
            </w:pPr>
            <w:r w:rsidRPr="00DB462E">
              <w:rPr>
                <w:lang w:val="lv-LV"/>
              </w:rPr>
              <w:t>Komisijas locekle</w:t>
            </w:r>
          </w:p>
        </w:tc>
        <w:tc>
          <w:tcPr>
            <w:tcW w:w="6319" w:type="dxa"/>
          </w:tcPr>
          <w:p w:rsidR="00265D9B" w:rsidRPr="00DB462E" w:rsidRDefault="00265D9B" w:rsidP="00C46B88">
            <w:pPr>
              <w:spacing w:after="120"/>
              <w:jc w:val="both"/>
              <w:rPr>
                <w:lang w:val="lv-LV"/>
              </w:rPr>
            </w:pPr>
            <w:r w:rsidRPr="00DB462E">
              <w:rPr>
                <w:lang w:val="lv-LV"/>
              </w:rPr>
              <w:t>Jurijs Bārtuls – Daugavpils pilsētas domes Centralizēto iepirkumu nodaļas jurists,</w:t>
            </w:r>
          </w:p>
          <w:p w:rsidR="00C46B88" w:rsidRPr="00DB462E" w:rsidRDefault="00C46B88" w:rsidP="00C46B88">
            <w:pPr>
              <w:spacing w:after="120"/>
              <w:jc w:val="both"/>
            </w:pPr>
            <w:r w:rsidRPr="00DB462E">
              <w:t>Inga Zarāne – Daugavpils pilsētas domes Centralizēto iepirkumu nodaļas ekonomiste,</w:t>
            </w:r>
          </w:p>
          <w:p w:rsidR="00C46B88" w:rsidRPr="00DB462E" w:rsidRDefault="00C46B88" w:rsidP="00C46B88">
            <w:pPr>
              <w:spacing w:after="120"/>
              <w:jc w:val="both"/>
            </w:pPr>
            <w:r w:rsidRPr="00DB462E">
              <w:rPr>
                <w:lang w:val="lv-LV"/>
              </w:rPr>
              <w:t>Ilga Lauska – Daugavpils pilsētas domes Vispārējās nodaļas vadītāja,</w:t>
            </w:r>
          </w:p>
        </w:tc>
      </w:tr>
      <w:tr w:rsidR="00C46B88" w:rsidRPr="00DB462E" w:rsidTr="00DC4BD5">
        <w:tc>
          <w:tcPr>
            <w:tcW w:w="2802" w:type="dxa"/>
          </w:tcPr>
          <w:p w:rsidR="00C46B88" w:rsidRPr="00DB462E" w:rsidRDefault="00C46B88" w:rsidP="00C46B88">
            <w:pPr>
              <w:rPr>
                <w:lang w:val="lv-LV"/>
              </w:rPr>
            </w:pPr>
            <w:r w:rsidRPr="00DB462E">
              <w:rPr>
                <w:lang w:val="lv-LV"/>
              </w:rPr>
              <w:t>Sēdi protokolē</w:t>
            </w:r>
          </w:p>
        </w:tc>
        <w:tc>
          <w:tcPr>
            <w:tcW w:w="6319" w:type="dxa"/>
          </w:tcPr>
          <w:p w:rsidR="00C46B88" w:rsidRPr="00DB462E" w:rsidRDefault="00C46B88" w:rsidP="00C46B88">
            <w:pPr>
              <w:jc w:val="both"/>
              <w:rPr>
                <w:lang w:val="lv-LV"/>
              </w:rPr>
            </w:pPr>
            <w:r w:rsidRPr="00DB462E">
              <w:t xml:space="preserve">Komisijas loceklis </w:t>
            </w:r>
            <w:r w:rsidRPr="00DB462E">
              <w:rPr>
                <w:lang w:val="lv-LV"/>
              </w:rPr>
              <w:t xml:space="preserve">J.Bārtuls.  </w:t>
            </w:r>
          </w:p>
        </w:tc>
      </w:tr>
    </w:tbl>
    <w:p w:rsidR="0058380A" w:rsidRPr="00DB462E" w:rsidRDefault="0058380A" w:rsidP="0058380A">
      <w:pPr>
        <w:spacing w:before="240"/>
        <w:jc w:val="both"/>
        <w:rPr>
          <w:color w:val="000000"/>
          <w:lang w:val="lv-LV"/>
        </w:rPr>
      </w:pPr>
      <w:r w:rsidRPr="00DB462E">
        <w:rPr>
          <w:color w:val="000000"/>
          <w:lang w:val="lv-LV"/>
        </w:rPr>
        <w:t>Komisijas izveidošanas pamats: Domes izpilddirektores 2015.gada 4.decembra rīkojums Nr.324.</w:t>
      </w:r>
    </w:p>
    <w:p w:rsidR="0058380A" w:rsidRPr="00DB462E" w:rsidRDefault="0058380A" w:rsidP="00455F9F">
      <w:pPr>
        <w:spacing w:after="120"/>
        <w:jc w:val="both"/>
        <w:rPr>
          <w:color w:val="000000"/>
          <w:lang w:val="lv-LV"/>
        </w:rPr>
      </w:pPr>
    </w:p>
    <w:p w:rsidR="0058380A" w:rsidRPr="00DB462E" w:rsidRDefault="0058380A" w:rsidP="0058380A">
      <w:pPr>
        <w:spacing w:after="120"/>
        <w:jc w:val="both"/>
        <w:rPr>
          <w:lang w:val="lv-LV"/>
        </w:rPr>
      </w:pPr>
      <w:r w:rsidRPr="00DB462E">
        <w:rPr>
          <w:b/>
          <w:lang w:val="lv-LV"/>
        </w:rPr>
        <w:t>Iepirkums izsludināts:</w:t>
      </w:r>
      <w:r w:rsidRPr="00DB462E">
        <w:rPr>
          <w:lang w:val="lv-LV"/>
        </w:rPr>
        <w:t xml:space="preserve"> Paziņojums par iepirkumu ievietots Iepirkumu uzraudzības biroja mājas lapā – 2015.gada 4.decembrī. Iepirkuma nolikums ievietots Daugavpils pilsētas pašvaldības  mājas lapā –  2015.gada 4.decembrī. </w:t>
      </w:r>
    </w:p>
    <w:p w:rsidR="000E2A29" w:rsidRPr="00DB462E" w:rsidRDefault="00B8000C" w:rsidP="003E668F">
      <w:pPr>
        <w:spacing w:after="120"/>
        <w:jc w:val="both"/>
        <w:rPr>
          <w:lang w:val="lv-LV"/>
        </w:rPr>
      </w:pPr>
      <w:r w:rsidRPr="00DB462E">
        <w:rPr>
          <w:lang w:val="lv-LV"/>
        </w:rPr>
        <w:t>Komisijas sēdes darba kārtība:</w:t>
      </w:r>
    </w:p>
    <w:p w:rsidR="007F1858" w:rsidRPr="00DB462E" w:rsidRDefault="00523B72" w:rsidP="00162607">
      <w:pPr>
        <w:pStyle w:val="virsrakstiparastie"/>
        <w:keepNext w:val="0"/>
        <w:numPr>
          <w:ilvl w:val="0"/>
          <w:numId w:val="30"/>
        </w:numPr>
        <w:spacing w:after="0"/>
        <w:jc w:val="both"/>
        <w:rPr>
          <w:b w:val="0"/>
          <w:lang w:eastAsia="en-US"/>
        </w:rPr>
      </w:pPr>
      <w:r w:rsidRPr="00DB462E">
        <w:rPr>
          <w:b w:val="0"/>
          <w:lang w:eastAsia="en-US"/>
        </w:rPr>
        <w:t>Vispārīgie jautā</w:t>
      </w:r>
      <w:r w:rsidR="007F1858" w:rsidRPr="00DB462E">
        <w:rPr>
          <w:b w:val="0"/>
          <w:lang w:eastAsia="en-US"/>
        </w:rPr>
        <w:t>jumi;</w:t>
      </w:r>
    </w:p>
    <w:p w:rsidR="00B000B7" w:rsidRPr="00DB462E" w:rsidRDefault="006F0C79" w:rsidP="00162607">
      <w:pPr>
        <w:pStyle w:val="virsrakstiparastie"/>
        <w:keepNext w:val="0"/>
        <w:numPr>
          <w:ilvl w:val="0"/>
          <w:numId w:val="30"/>
        </w:numPr>
        <w:spacing w:after="0"/>
        <w:jc w:val="both"/>
        <w:rPr>
          <w:b w:val="0"/>
          <w:lang w:eastAsia="en-US"/>
        </w:rPr>
      </w:pPr>
      <w:r w:rsidRPr="00DB462E">
        <w:rPr>
          <w:b w:val="0"/>
          <w:lang w:eastAsia="en-US"/>
        </w:rPr>
        <w:t>P</w:t>
      </w:r>
      <w:r w:rsidR="00254274" w:rsidRPr="00DB462E">
        <w:rPr>
          <w:b w:val="0"/>
          <w:lang w:eastAsia="en-US"/>
        </w:rPr>
        <w:t>iedavājumu</w:t>
      </w:r>
      <w:r w:rsidR="00B000B7" w:rsidRPr="00DB462E">
        <w:rPr>
          <w:b w:val="0"/>
          <w:lang w:eastAsia="en-US"/>
        </w:rPr>
        <w:t xml:space="preserve"> nofor</w:t>
      </w:r>
      <w:r w:rsidR="00B24FBE" w:rsidRPr="00DB462E">
        <w:rPr>
          <w:b w:val="0"/>
          <w:lang w:eastAsia="en-US"/>
        </w:rPr>
        <w:t>m</w:t>
      </w:r>
      <w:r w:rsidR="00DD199E" w:rsidRPr="00DB462E">
        <w:rPr>
          <w:b w:val="0"/>
          <w:lang w:eastAsia="en-US"/>
        </w:rPr>
        <w:t xml:space="preserve">ējumu </w:t>
      </w:r>
      <w:r w:rsidR="00310AA5" w:rsidRPr="00DB462E">
        <w:rPr>
          <w:b w:val="0"/>
          <w:lang w:eastAsia="en-US"/>
        </w:rPr>
        <w:t xml:space="preserve">un kvalifikācijas atbilstības </w:t>
      </w:r>
      <w:r w:rsidR="00B000B7" w:rsidRPr="00DB462E">
        <w:rPr>
          <w:b w:val="0"/>
          <w:lang w:eastAsia="en-US"/>
        </w:rPr>
        <w:t>pārbaude</w:t>
      </w:r>
      <w:r w:rsidR="005260A6" w:rsidRPr="00DB462E">
        <w:rPr>
          <w:b w:val="0"/>
          <w:lang w:eastAsia="en-US"/>
        </w:rPr>
        <w:t>;</w:t>
      </w:r>
    </w:p>
    <w:p w:rsidR="005260A6" w:rsidRPr="00DB462E" w:rsidRDefault="005260A6" w:rsidP="00162607">
      <w:pPr>
        <w:pStyle w:val="virsrakstiparastie"/>
        <w:keepNext w:val="0"/>
        <w:numPr>
          <w:ilvl w:val="0"/>
          <w:numId w:val="30"/>
        </w:numPr>
        <w:spacing w:after="0"/>
        <w:jc w:val="both"/>
        <w:rPr>
          <w:b w:val="0"/>
          <w:lang w:eastAsia="en-US"/>
        </w:rPr>
      </w:pPr>
      <w:r w:rsidRPr="00DB462E">
        <w:rPr>
          <w:b w:val="0"/>
          <w:lang w:eastAsia="en-US"/>
        </w:rPr>
        <w:t>Tehnisko</w:t>
      </w:r>
      <w:r w:rsidR="00F138B5" w:rsidRPr="00DB462E">
        <w:rPr>
          <w:b w:val="0"/>
          <w:lang w:eastAsia="en-US"/>
        </w:rPr>
        <w:t xml:space="preserve"> un finanšu</w:t>
      </w:r>
      <w:r w:rsidRPr="00DB462E">
        <w:rPr>
          <w:b w:val="0"/>
          <w:lang w:eastAsia="en-US"/>
        </w:rPr>
        <w:t xml:space="preserve"> piedāvājumu atbilstības pārbaude;</w:t>
      </w:r>
    </w:p>
    <w:p w:rsidR="005260A6" w:rsidRPr="00DB462E" w:rsidRDefault="00D06237" w:rsidP="00162607">
      <w:pPr>
        <w:pStyle w:val="virsrakstiparastie"/>
        <w:keepNext w:val="0"/>
        <w:numPr>
          <w:ilvl w:val="0"/>
          <w:numId w:val="30"/>
        </w:numPr>
        <w:spacing w:after="0"/>
        <w:jc w:val="both"/>
        <w:rPr>
          <w:b w:val="0"/>
          <w:lang w:eastAsia="en-US"/>
        </w:rPr>
      </w:pPr>
      <w:r w:rsidRPr="00DB462E">
        <w:rPr>
          <w:b w:val="0"/>
        </w:rPr>
        <w:t>Pretendenta noteikšana, kuram būtu piešķiramas līguma slēgšanas tiesības</w:t>
      </w:r>
      <w:r w:rsidR="00722793" w:rsidRPr="00DB462E">
        <w:rPr>
          <w:b w:val="0"/>
          <w:lang w:eastAsia="en-US"/>
        </w:rPr>
        <w:t>.</w:t>
      </w:r>
    </w:p>
    <w:p w:rsidR="006F0C79" w:rsidRPr="00DB462E" w:rsidRDefault="006F0C79" w:rsidP="000E2A29">
      <w:pPr>
        <w:pStyle w:val="virsrakstiparastie"/>
        <w:keepNext w:val="0"/>
        <w:spacing w:after="0"/>
        <w:jc w:val="both"/>
        <w:rPr>
          <w:lang w:eastAsia="en-US"/>
        </w:rPr>
      </w:pPr>
    </w:p>
    <w:p w:rsidR="00B000B7" w:rsidRPr="00DB462E" w:rsidRDefault="007F1858" w:rsidP="00AD60CC">
      <w:pPr>
        <w:pStyle w:val="Style"/>
        <w:numPr>
          <w:ilvl w:val="0"/>
          <w:numId w:val="23"/>
        </w:numPr>
        <w:ind w:left="0" w:hanging="284"/>
        <w:jc w:val="center"/>
        <w:rPr>
          <w:b/>
          <w:bCs/>
          <w:sz w:val="24"/>
          <w:lang w:val="lv-LV"/>
        </w:rPr>
      </w:pPr>
      <w:r w:rsidRPr="00DB462E">
        <w:rPr>
          <w:b/>
          <w:caps/>
          <w:sz w:val="24"/>
          <w:lang w:val="lv-LV" w:eastAsia="lv-LV"/>
        </w:rPr>
        <w:t>Vispārīgie Jautājumi</w:t>
      </w:r>
    </w:p>
    <w:p w:rsidR="00C44D01" w:rsidRPr="00DB462E" w:rsidRDefault="00C44D01" w:rsidP="00C44D01">
      <w:pPr>
        <w:pStyle w:val="Style"/>
        <w:ind w:left="360"/>
        <w:jc w:val="center"/>
        <w:rPr>
          <w:b/>
          <w:bCs/>
          <w:sz w:val="24"/>
          <w:lang w:val="lv-LV"/>
        </w:rPr>
      </w:pPr>
    </w:p>
    <w:p w:rsidR="00963457" w:rsidRPr="00DB462E" w:rsidRDefault="00853459" w:rsidP="00C90EA4">
      <w:pPr>
        <w:pStyle w:val="Style"/>
        <w:numPr>
          <w:ilvl w:val="0"/>
          <w:numId w:val="33"/>
        </w:numPr>
        <w:spacing w:after="120"/>
        <w:ind w:left="357" w:hanging="357"/>
        <w:jc w:val="both"/>
        <w:rPr>
          <w:sz w:val="24"/>
          <w:lang w:val="lv-LV"/>
        </w:rPr>
      </w:pPr>
      <w:r w:rsidRPr="00DB462E">
        <w:rPr>
          <w:sz w:val="24"/>
          <w:lang w:val="lv-LV"/>
        </w:rPr>
        <w:t xml:space="preserve">Komisijas priekšsēdētāja Jurate Kornutjaka paziņo sēdi par atklātu, ziņo sēdes darba kārtību. </w:t>
      </w:r>
      <w:r w:rsidRPr="00DB462E">
        <w:rPr>
          <w:sz w:val="24"/>
        </w:rPr>
        <w:t>Komisijas priekšsēdētāja ziņo</w:t>
      </w:r>
      <w:r w:rsidRPr="00DB462E">
        <w:rPr>
          <w:sz w:val="24"/>
          <w:lang w:val="lv-LV"/>
        </w:rPr>
        <w:t>,</w:t>
      </w:r>
      <w:r w:rsidRPr="00DB462E">
        <w:rPr>
          <w:sz w:val="24"/>
        </w:rPr>
        <w:t xml:space="preserve"> </w:t>
      </w:r>
      <w:r w:rsidRPr="00DB462E">
        <w:rPr>
          <w:sz w:val="24"/>
          <w:lang w:val="lv-LV"/>
        </w:rPr>
        <w:t xml:space="preserve">ka iepirkums </w:t>
      </w:r>
      <w:r w:rsidR="00C90EA4" w:rsidRPr="00DB462E">
        <w:rPr>
          <w:sz w:val="24"/>
          <w:lang w:val="lv-LV"/>
        </w:rPr>
        <w:t>nav sadalīts</w:t>
      </w:r>
      <w:r w:rsidRPr="00DB462E">
        <w:rPr>
          <w:sz w:val="24"/>
          <w:lang w:val="lv-LV"/>
        </w:rPr>
        <w:t xml:space="preserve"> </w:t>
      </w:r>
      <w:r w:rsidR="00C90EA4" w:rsidRPr="00DB462E">
        <w:rPr>
          <w:sz w:val="24"/>
          <w:lang w:val="lv-LV"/>
        </w:rPr>
        <w:t>daļās.</w:t>
      </w:r>
    </w:p>
    <w:p w:rsidR="005C1ECF" w:rsidRPr="00DB462E" w:rsidRDefault="005C1ECF" w:rsidP="00756439">
      <w:pPr>
        <w:pStyle w:val="Style"/>
        <w:numPr>
          <w:ilvl w:val="0"/>
          <w:numId w:val="33"/>
        </w:numPr>
        <w:spacing w:after="120"/>
        <w:ind w:left="357" w:hanging="357"/>
        <w:jc w:val="both"/>
        <w:rPr>
          <w:sz w:val="24"/>
          <w:lang w:val="lv-LV"/>
        </w:rPr>
      </w:pPr>
      <w:r w:rsidRPr="00DB462E">
        <w:rPr>
          <w:sz w:val="24"/>
          <w:lang w:val="lv-LV"/>
        </w:rPr>
        <w:t>Piedāvājumus iepir</w:t>
      </w:r>
      <w:r w:rsidR="0011032D" w:rsidRPr="00DB462E">
        <w:rPr>
          <w:sz w:val="24"/>
          <w:lang w:val="lv-LV"/>
        </w:rPr>
        <w:t xml:space="preserve">kumā iesniedza šādi </w:t>
      </w:r>
      <w:r w:rsidR="0058380A" w:rsidRPr="00DB462E">
        <w:rPr>
          <w:sz w:val="24"/>
          <w:lang w:val="lv-LV"/>
        </w:rPr>
        <w:t>divi</w:t>
      </w:r>
      <w:r w:rsidR="00756439" w:rsidRPr="00DB462E">
        <w:rPr>
          <w:sz w:val="24"/>
          <w:lang w:val="lv-LV"/>
        </w:rPr>
        <w:t xml:space="preserve"> pretendenti</w:t>
      </w:r>
      <w:r w:rsidR="003E668F" w:rsidRPr="00DB462E">
        <w:rPr>
          <w:sz w:val="24"/>
          <w:lang w:val="lv-LV"/>
        </w:rPr>
        <w:t xml:space="preserve"> un piedāvāja šādas līgumcenas</w:t>
      </w:r>
      <w:r w:rsidRPr="00DB462E">
        <w:rPr>
          <w:sz w:val="24"/>
          <w:lang w:val="lv-LV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4394"/>
      </w:tblGrid>
      <w:tr w:rsidR="0058380A" w:rsidRPr="00DB462E" w:rsidTr="00DC4BD5">
        <w:tc>
          <w:tcPr>
            <w:tcW w:w="993" w:type="dxa"/>
            <w:shd w:val="clear" w:color="auto" w:fill="auto"/>
            <w:vAlign w:val="center"/>
          </w:tcPr>
          <w:p w:rsidR="0058380A" w:rsidRPr="00DB462E" w:rsidRDefault="0058380A" w:rsidP="0058380A">
            <w:pPr>
              <w:jc w:val="center"/>
              <w:rPr>
                <w:b/>
                <w:lang w:val="lv-LV"/>
              </w:rPr>
            </w:pPr>
            <w:r w:rsidRPr="00DB462E">
              <w:rPr>
                <w:b/>
                <w:lang w:val="lv-LV"/>
              </w:rPr>
              <w:t>Nr.p.k.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8380A" w:rsidRPr="00DB462E" w:rsidRDefault="0058380A" w:rsidP="0058380A">
            <w:pPr>
              <w:jc w:val="center"/>
              <w:rPr>
                <w:b/>
                <w:lang w:val="lv-LV"/>
              </w:rPr>
            </w:pPr>
            <w:r w:rsidRPr="00DB462E">
              <w:rPr>
                <w:b/>
                <w:lang w:val="lv-LV"/>
              </w:rPr>
              <w:t>Pretendenta nosaukums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8380A" w:rsidRPr="00DB462E" w:rsidRDefault="004B1E88" w:rsidP="0058380A">
            <w:pPr>
              <w:jc w:val="center"/>
              <w:rPr>
                <w:b/>
                <w:lang w:val="lv-LV"/>
              </w:rPr>
            </w:pPr>
            <w:r w:rsidRPr="00DB462E">
              <w:rPr>
                <w:b/>
                <w:lang w:val="lv-LV"/>
              </w:rPr>
              <w:t xml:space="preserve">Piedāvātā līgumcena </w:t>
            </w:r>
            <w:r w:rsidRPr="00DB462E">
              <w:rPr>
                <w:b/>
                <w:i/>
                <w:lang w:val="lv-LV"/>
              </w:rPr>
              <w:t>euro</w:t>
            </w:r>
            <w:r w:rsidRPr="00DB462E">
              <w:rPr>
                <w:b/>
                <w:lang w:val="lv-LV"/>
              </w:rPr>
              <w:t xml:space="preserve"> bez PVN (vienību kopsumma)</w:t>
            </w:r>
          </w:p>
        </w:tc>
      </w:tr>
      <w:tr w:rsidR="0058380A" w:rsidRPr="00DB462E" w:rsidTr="00DC4BD5">
        <w:trPr>
          <w:trHeight w:val="438"/>
        </w:trPr>
        <w:tc>
          <w:tcPr>
            <w:tcW w:w="993" w:type="dxa"/>
            <w:shd w:val="clear" w:color="auto" w:fill="auto"/>
            <w:vAlign w:val="center"/>
          </w:tcPr>
          <w:p w:rsidR="0058380A" w:rsidRPr="00DB462E" w:rsidRDefault="0058380A" w:rsidP="0058380A">
            <w:pPr>
              <w:jc w:val="center"/>
              <w:rPr>
                <w:lang w:val="lv-LV"/>
              </w:rPr>
            </w:pPr>
            <w:r w:rsidRPr="00DB462E">
              <w:rPr>
                <w:lang w:val="lv-LV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8380A" w:rsidRPr="00DB462E" w:rsidRDefault="0058380A" w:rsidP="0058380A">
            <w:pPr>
              <w:jc w:val="center"/>
              <w:rPr>
                <w:lang w:val="lv-LV"/>
              </w:rPr>
            </w:pPr>
            <w:r w:rsidRPr="00DB462E">
              <w:rPr>
                <w:lang w:val="lv-LV"/>
              </w:rPr>
              <w:t>SIA “FLAMINGO D”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8380A" w:rsidRPr="00DB462E" w:rsidRDefault="0058380A" w:rsidP="0058380A">
            <w:pPr>
              <w:jc w:val="center"/>
              <w:rPr>
                <w:lang w:val="lv-LV"/>
              </w:rPr>
            </w:pPr>
            <w:r w:rsidRPr="00DB462E">
              <w:rPr>
                <w:lang w:val="lv-LV"/>
              </w:rPr>
              <w:t>217,57</w:t>
            </w:r>
          </w:p>
        </w:tc>
      </w:tr>
      <w:tr w:rsidR="0058380A" w:rsidRPr="00DB462E" w:rsidTr="00DC4BD5">
        <w:trPr>
          <w:trHeight w:val="416"/>
        </w:trPr>
        <w:tc>
          <w:tcPr>
            <w:tcW w:w="993" w:type="dxa"/>
            <w:shd w:val="clear" w:color="auto" w:fill="auto"/>
            <w:vAlign w:val="center"/>
          </w:tcPr>
          <w:p w:rsidR="0058380A" w:rsidRPr="00DB462E" w:rsidRDefault="0058380A" w:rsidP="0058380A">
            <w:pPr>
              <w:jc w:val="center"/>
              <w:rPr>
                <w:lang w:val="lv-LV"/>
              </w:rPr>
            </w:pPr>
            <w:r w:rsidRPr="00DB462E">
              <w:rPr>
                <w:lang w:val="lv-LV"/>
              </w:rPr>
              <w:lastRenderedPageBreak/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8380A" w:rsidRPr="00DB462E" w:rsidRDefault="0058380A" w:rsidP="0058380A">
            <w:pPr>
              <w:jc w:val="center"/>
              <w:rPr>
                <w:lang w:val="lv-LV"/>
              </w:rPr>
            </w:pPr>
            <w:r w:rsidRPr="00DB462E">
              <w:rPr>
                <w:lang w:val="lv-LV"/>
              </w:rPr>
              <w:t>SIA “Latvijas roze”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8380A" w:rsidRPr="00DB462E" w:rsidRDefault="0058380A" w:rsidP="0058380A">
            <w:pPr>
              <w:jc w:val="center"/>
              <w:rPr>
                <w:lang w:val="lv-LV"/>
              </w:rPr>
            </w:pPr>
            <w:r w:rsidRPr="00DB462E">
              <w:rPr>
                <w:lang w:val="lv-LV"/>
              </w:rPr>
              <w:t>166,95</w:t>
            </w:r>
          </w:p>
        </w:tc>
      </w:tr>
    </w:tbl>
    <w:p w:rsidR="00F74AB9" w:rsidRPr="00DB462E" w:rsidRDefault="00F74AB9" w:rsidP="00F74AB9">
      <w:pPr>
        <w:pStyle w:val="ListParagraph0"/>
        <w:ind w:left="360"/>
        <w:rPr>
          <w:lang w:val="lv-LV"/>
        </w:rPr>
      </w:pPr>
    </w:p>
    <w:p w:rsidR="00BF4C03" w:rsidRPr="00DB462E" w:rsidRDefault="00F74AB9" w:rsidP="008726D5">
      <w:pPr>
        <w:pStyle w:val="ListParagraph0"/>
        <w:numPr>
          <w:ilvl w:val="0"/>
          <w:numId w:val="33"/>
        </w:numPr>
        <w:spacing w:after="120"/>
        <w:ind w:left="357"/>
        <w:contextualSpacing w:val="0"/>
        <w:jc w:val="both"/>
        <w:rPr>
          <w:color w:val="FF0000"/>
          <w:lang w:val="lv-LV"/>
        </w:rPr>
      </w:pPr>
      <w:r w:rsidRPr="00DB462E">
        <w:rPr>
          <w:lang w:val="lv-LV"/>
        </w:rPr>
        <w:t>Komisijas</w:t>
      </w:r>
      <w:r w:rsidR="0058380A" w:rsidRPr="00DB462E">
        <w:rPr>
          <w:lang w:val="lv-LV"/>
        </w:rPr>
        <w:t xml:space="preserve"> loceklis J.Bārtuls ziņo, ka </w:t>
      </w:r>
      <w:r w:rsidRPr="00DB462E">
        <w:rPr>
          <w:lang w:val="lv-LV"/>
        </w:rPr>
        <w:t>pirms piedāvājumu vērtēšanas uzsākšanas ir ieguvis ziņas par pretendentu</w:t>
      </w:r>
      <w:r w:rsidR="00832D32" w:rsidRPr="00DB462E">
        <w:rPr>
          <w:lang w:val="lv-LV"/>
        </w:rPr>
        <w:t xml:space="preserve"> nodokļu parādiem</w:t>
      </w:r>
      <w:r w:rsidR="0058380A" w:rsidRPr="00DB462E">
        <w:rPr>
          <w:lang w:val="lv-LV"/>
        </w:rPr>
        <w:t xml:space="preserve"> un konstatēja, ka pretendentam</w:t>
      </w:r>
      <w:r w:rsidR="00832D32" w:rsidRPr="00DB462E">
        <w:rPr>
          <w:lang w:val="lv-LV"/>
        </w:rPr>
        <w:t xml:space="preserve"> </w:t>
      </w:r>
      <w:r w:rsidR="0058380A" w:rsidRPr="00DB462E">
        <w:rPr>
          <w:lang w:val="lv-LV"/>
        </w:rPr>
        <w:t xml:space="preserve">SIA “FLAMINGO D” </w:t>
      </w:r>
      <w:r w:rsidR="00D577CF" w:rsidRPr="00DB462E">
        <w:rPr>
          <w:lang w:val="lv-LV"/>
        </w:rPr>
        <w:t>nav nodokļ</w:t>
      </w:r>
      <w:r w:rsidR="000C49C1" w:rsidRPr="00DB462E">
        <w:rPr>
          <w:lang w:val="lv-LV"/>
        </w:rPr>
        <w:t>u</w:t>
      </w:r>
      <w:r w:rsidR="00D577CF" w:rsidRPr="00DB462E">
        <w:rPr>
          <w:lang w:val="lv-LV"/>
        </w:rPr>
        <w:t xml:space="preserve"> parādu, savukā</w:t>
      </w:r>
      <w:r w:rsidR="00832D32" w:rsidRPr="00DB462E">
        <w:rPr>
          <w:lang w:val="lv-LV"/>
        </w:rPr>
        <w:t xml:space="preserve">rt pretendentam </w:t>
      </w:r>
      <w:r w:rsidR="0058380A" w:rsidRPr="00DB462E">
        <w:rPr>
          <w:lang w:val="lv-LV"/>
        </w:rPr>
        <w:t>SIA “Latvijas roze”</w:t>
      </w:r>
      <w:r w:rsidRPr="00DB462E">
        <w:rPr>
          <w:lang w:val="lv-LV"/>
        </w:rPr>
        <w:t xml:space="preserve"> dienā</w:t>
      </w:r>
      <w:r w:rsidR="001647B6" w:rsidRPr="00DB462E">
        <w:rPr>
          <w:lang w:val="lv-LV"/>
        </w:rPr>
        <w:t>,</w:t>
      </w:r>
      <w:r w:rsidRPr="00DB462E">
        <w:rPr>
          <w:lang w:val="lv-LV"/>
        </w:rPr>
        <w:t xml:space="preserve"> kad paziņojums par plānoto līgumu publicēts Iepirkumu uzraudzība</w:t>
      </w:r>
      <w:r w:rsidR="001647B6" w:rsidRPr="00DB462E">
        <w:rPr>
          <w:lang w:val="lv-LV"/>
        </w:rPr>
        <w:t xml:space="preserve">s biroja mājaslapā (2015.gada </w:t>
      </w:r>
      <w:r w:rsidR="0058380A" w:rsidRPr="00DB462E">
        <w:rPr>
          <w:lang w:val="lv-LV"/>
        </w:rPr>
        <w:t>4.decembris</w:t>
      </w:r>
      <w:r w:rsidR="000C49C1" w:rsidRPr="00DB462E">
        <w:rPr>
          <w:lang w:val="lv-LV"/>
        </w:rPr>
        <w:t>), ir nodokļ</w:t>
      </w:r>
      <w:r w:rsidR="008A02CB" w:rsidRPr="00DB462E">
        <w:rPr>
          <w:lang w:val="lv-LV"/>
        </w:rPr>
        <w:t>u</w:t>
      </w:r>
      <w:r w:rsidR="000C49C1" w:rsidRPr="00DB462E">
        <w:rPr>
          <w:lang w:val="lv-LV"/>
        </w:rPr>
        <w:t xml:space="preserve"> parāds </w:t>
      </w:r>
      <w:r w:rsidR="0058380A" w:rsidRPr="00DB462E">
        <w:rPr>
          <w:lang w:val="lv-LV"/>
        </w:rPr>
        <w:t>2571,14</w:t>
      </w:r>
      <w:r w:rsidR="00A00A91" w:rsidRPr="00DB462E">
        <w:rPr>
          <w:lang w:val="lv-LV"/>
        </w:rPr>
        <w:t xml:space="preserve"> </w:t>
      </w:r>
      <w:r w:rsidR="00A00A91" w:rsidRPr="00DB462E">
        <w:rPr>
          <w:i/>
          <w:lang w:val="lv-LV"/>
        </w:rPr>
        <w:t>euro</w:t>
      </w:r>
      <w:r w:rsidR="00832D32" w:rsidRPr="00DB462E">
        <w:rPr>
          <w:i/>
          <w:lang w:val="lv-LV"/>
        </w:rPr>
        <w:t xml:space="preserve"> </w:t>
      </w:r>
      <w:r w:rsidR="00832D32" w:rsidRPr="00DB462E">
        <w:rPr>
          <w:lang w:val="lv-LV"/>
        </w:rPr>
        <w:t>apmērā</w:t>
      </w:r>
      <w:r w:rsidR="001647B6" w:rsidRPr="00DB462E">
        <w:rPr>
          <w:lang w:val="lv-LV"/>
        </w:rPr>
        <w:t xml:space="preserve">. 2015.gada </w:t>
      </w:r>
      <w:r w:rsidR="0058380A" w:rsidRPr="00DB462E">
        <w:rPr>
          <w:lang w:val="lv-LV"/>
        </w:rPr>
        <w:t>15.dec</w:t>
      </w:r>
      <w:r w:rsidR="00832D32" w:rsidRPr="00DB462E">
        <w:rPr>
          <w:lang w:val="lv-LV"/>
        </w:rPr>
        <w:t>embrī pretendenta</w:t>
      </w:r>
      <w:r w:rsidRPr="00DB462E">
        <w:rPr>
          <w:lang w:val="lv-LV"/>
        </w:rPr>
        <w:t>m bija nosūtīt</w:t>
      </w:r>
      <w:r w:rsidR="00832D32" w:rsidRPr="00DB462E">
        <w:rPr>
          <w:lang w:val="lv-LV"/>
        </w:rPr>
        <w:t>s paziņojums</w:t>
      </w:r>
      <w:r w:rsidRPr="00DB462E">
        <w:rPr>
          <w:lang w:val="lv-LV"/>
        </w:rPr>
        <w:t xml:space="preserve"> par konstatēto nodokļ</w:t>
      </w:r>
      <w:r w:rsidR="008A02CB" w:rsidRPr="00DB462E">
        <w:rPr>
          <w:lang w:val="lv-LV"/>
        </w:rPr>
        <w:t>u</w:t>
      </w:r>
      <w:r w:rsidRPr="00DB462E">
        <w:rPr>
          <w:lang w:val="lv-LV"/>
        </w:rPr>
        <w:t xml:space="preserve"> parādu ar lūgumu iesniegt apliecinājumu par nodokļ</w:t>
      </w:r>
      <w:r w:rsidR="008A02CB" w:rsidRPr="00DB462E">
        <w:rPr>
          <w:lang w:val="lv-LV"/>
        </w:rPr>
        <w:t>u</w:t>
      </w:r>
      <w:r w:rsidRPr="00DB462E">
        <w:rPr>
          <w:lang w:val="lv-LV"/>
        </w:rPr>
        <w:t xml:space="preserve"> parāda neesību. </w:t>
      </w:r>
      <w:r w:rsidR="0058380A" w:rsidRPr="00DB462E">
        <w:rPr>
          <w:lang w:val="lv-LV"/>
        </w:rPr>
        <w:t xml:space="preserve"> </w:t>
      </w:r>
    </w:p>
    <w:p w:rsidR="00BF4C03" w:rsidRPr="00DB462E" w:rsidRDefault="00BF4C03" w:rsidP="008726D5">
      <w:pPr>
        <w:pStyle w:val="ListParagraph0"/>
        <w:spacing w:after="120"/>
        <w:ind w:left="357" w:firstLine="360"/>
        <w:contextualSpacing w:val="0"/>
        <w:jc w:val="both"/>
        <w:rPr>
          <w:color w:val="FF0000"/>
          <w:lang w:val="lv-LV"/>
        </w:rPr>
      </w:pPr>
      <w:r w:rsidRPr="00DB462E">
        <w:rPr>
          <w:lang w:val="lv-LV"/>
        </w:rPr>
        <w:t xml:space="preserve">Pretendents </w:t>
      </w:r>
      <w:r w:rsidR="00FB50C1" w:rsidRPr="00DB462E">
        <w:rPr>
          <w:lang w:val="lv-LV"/>
        </w:rPr>
        <w:t>SIA “Latvijas roze”</w:t>
      </w:r>
      <w:r w:rsidRPr="00DB462E">
        <w:rPr>
          <w:lang w:val="lv-LV"/>
        </w:rPr>
        <w:t xml:space="preserve"> 2015.gada </w:t>
      </w:r>
      <w:r w:rsidR="00680510" w:rsidRPr="00DB462E">
        <w:rPr>
          <w:lang w:val="lv-LV"/>
        </w:rPr>
        <w:t>28.dec</w:t>
      </w:r>
      <w:r w:rsidR="00832D32" w:rsidRPr="00DB462E">
        <w:rPr>
          <w:lang w:val="lv-LV"/>
        </w:rPr>
        <w:t>embrī</w:t>
      </w:r>
      <w:r w:rsidRPr="00DB462E">
        <w:rPr>
          <w:lang w:val="lv-LV"/>
        </w:rPr>
        <w:t xml:space="preserve"> </w:t>
      </w:r>
      <w:r w:rsidR="00832D32" w:rsidRPr="00DB462E">
        <w:rPr>
          <w:lang w:val="lv-LV"/>
        </w:rPr>
        <w:t>iesniedz</w:t>
      </w:r>
      <w:r w:rsidR="00A00A91" w:rsidRPr="00DB462E">
        <w:rPr>
          <w:lang w:val="lv-LV"/>
        </w:rPr>
        <w:t>a</w:t>
      </w:r>
      <w:r w:rsidR="00832D32" w:rsidRPr="00DB462E">
        <w:rPr>
          <w:lang w:val="lv-LV"/>
        </w:rPr>
        <w:t xml:space="preserve"> elektroniskās deklarēšanas sistēmas izziņu, no kuras</w:t>
      </w:r>
      <w:r w:rsidR="00680510" w:rsidRPr="00DB462E">
        <w:rPr>
          <w:lang w:val="lv-LV"/>
        </w:rPr>
        <w:t xml:space="preserve"> redzams, ka pretendentam</w:t>
      </w:r>
      <w:r w:rsidR="004B1E88" w:rsidRPr="00DB462E">
        <w:rPr>
          <w:lang w:val="lv-LV"/>
        </w:rPr>
        <w:t xml:space="preserve"> uz 2015.gada 4.decembri nebija </w:t>
      </w:r>
      <w:r w:rsidR="009D5FB0" w:rsidRPr="00DB462E">
        <w:rPr>
          <w:lang w:val="lv-LV"/>
        </w:rPr>
        <w:t>nodokļa parāda, tajā skaitā</w:t>
      </w:r>
      <w:r w:rsidR="00832D32" w:rsidRPr="00DB462E">
        <w:rPr>
          <w:lang w:val="lv-LV"/>
        </w:rPr>
        <w:t xml:space="preserve"> valsts sociālās apdroš</w:t>
      </w:r>
      <w:r w:rsidR="009D5FB0" w:rsidRPr="00DB462E">
        <w:rPr>
          <w:lang w:val="lv-LV"/>
        </w:rPr>
        <w:t>ināšanas obligāto iemaksu parāda</w:t>
      </w:r>
      <w:r w:rsidR="00832D32" w:rsidRPr="00DB462E">
        <w:rPr>
          <w:lang w:val="lv-LV"/>
        </w:rPr>
        <w:t xml:space="preserve">, kas pārsniedz 150 </w:t>
      </w:r>
      <w:r w:rsidR="00832D32" w:rsidRPr="00DB462E">
        <w:rPr>
          <w:i/>
          <w:lang w:val="lv-LV"/>
        </w:rPr>
        <w:t>euro</w:t>
      </w:r>
      <w:r w:rsidR="00832D32" w:rsidRPr="00DB462E">
        <w:rPr>
          <w:lang w:val="lv-LV"/>
        </w:rPr>
        <w:t xml:space="preserve">. </w:t>
      </w:r>
    </w:p>
    <w:p w:rsidR="00164A49" w:rsidRPr="00DB462E" w:rsidRDefault="00832D32" w:rsidP="00164A49">
      <w:pPr>
        <w:pStyle w:val="ListParagraph0"/>
        <w:spacing w:after="120"/>
        <w:ind w:left="357" w:firstLine="360"/>
        <w:contextualSpacing w:val="0"/>
        <w:jc w:val="both"/>
        <w:rPr>
          <w:lang w:val="lv-LV"/>
        </w:rPr>
      </w:pPr>
      <w:r w:rsidRPr="00DB462E">
        <w:rPr>
          <w:lang w:val="lv-LV"/>
        </w:rPr>
        <w:t>Līdz ar minēto komisija konstatē, ka p</w:t>
      </w:r>
      <w:r w:rsidR="00F74AB9" w:rsidRPr="00DB462E">
        <w:rPr>
          <w:lang w:val="lv-LV"/>
        </w:rPr>
        <w:t>retendent</w:t>
      </w:r>
      <w:r w:rsidR="004A7999" w:rsidRPr="00DB462E">
        <w:rPr>
          <w:lang w:val="lv-LV"/>
        </w:rPr>
        <w:t>am</w:t>
      </w:r>
      <w:r w:rsidR="00F74AB9" w:rsidRPr="00DB462E">
        <w:rPr>
          <w:lang w:val="lv-LV"/>
        </w:rPr>
        <w:t xml:space="preserve"> </w:t>
      </w:r>
      <w:r w:rsidR="00164A49" w:rsidRPr="00DB462E">
        <w:rPr>
          <w:lang w:val="lv-LV"/>
        </w:rPr>
        <w:t>SIA “Latvijas roze”</w:t>
      </w:r>
      <w:r w:rsidRPr="00DB462E">
        <w:rPr>
          <w:lang w:val="lv-LV"/>
        </w:rPr>
        <w:t xml:space="preserve"> </w:t>
      </w:r>
      <w:r w:rsidR="004A7999" w:rsidRPr="00DB462E">
        <w:rPr>
          <w:lang w:val="lv-LV"/>
        </w:rPr>
        <w:t>dienā, kad paziņojums par plānoto līgumu publicēts Iepirkumu uzraudzība</w:t>
      </w:r>
      <w:r w:rsidR="00164A49" w:rsidRPr="00DB462E">
        <w:rPr>
          <w:lang w:val="lv-LV"/>
        </w:rPr>
        <w:t>s biroja mājaslapā (2015.gada 4.decembris</w:t>
      </w:r>
      <w:r w:rsidR="004A7999" w:rsidRPr="00DB462E">
        <w:rPr>
          <w:lang w:val="lv-LV"/>
        </w:rPr>
        <w:t>)</w:t>
      </w:r>
      <w:r w:rsidR="00C63816" w:rsidRPr="00DB462E">
        <w:rPr>
          <w:lang w:val="lv-LV"/>
        </w:rPr>
        <w:t xml:space="preserve"> </w:t>
      </w:r>
      <w:r w:rsidR="00164A49" w:rsidRPr="00DB462E">
        <w:rPr>
          <w:lang w:val="lv-LV"/>
        </w:rPr>
        <w:t xml:space="preserve">nebija nodokļa parāda, tajā skaitā valsts sociālās apdrošināšanas obligāto iemaksu parāda, kas pārsniedz 150 </w:t>
      </w:r>
      <w:r w:rsidR="00164A49" w:rsidRPr="00DB462E">
        <w:rPr>
          <w:i/>
          <w:lang w:val="lv-LV"/>
        </w:rPr>
        <w:t>euro</w:t>
      </w:r>
      <w:r w:rsidR="00164A49" w:rsidRPr="00DB462E">
        <w:rPr>
          <w:lang w:val="lv-LV"/>
        </w:rPr>
        <w:t xml:space="preserve">. </w:t>
      </w:r>
    </w:p>
    <w:p w:rsidR="00164A49" w:rsidRPr="00DB462E" w:rsidRDefault="00164A49" w:rsidP="00164A49">
      <w:pPr>
        <w:pStyle w:val="ListParagraph0"/>
        <w:spacing w:after="120"/>
        <w:ind w:left="284" w:hanging="284"/>
        <w:contextualSpacing w:val="0"/>
        <w:jc w:val="both"/>
        <w:rPr>
          <w:color w:val="FF0000"/>
          <w:lang w:val="lv-LV"/>
        </w:rPr>
      </w:pPr>
      <w:r w:rsidRPr="00DB462E">
        <w:rPr>
          <w:lang w:val="lv-LV"/>
        </w:rPr>
        <w:t>4. Komisija nolemj virzīt pretendentu SIA “FLAMINGO D” un SIA “Latvijas roze” piedāvājumus tālākai kvalifikācijas atbilstības pārbaudei.</w:t>
      </w:r>
    </w:p>
    <w:p w:rsidR="006234F0" w:rsidRPr="00DB462E" w:rsidRDefault="006234F0" w:rsidP="006234F0">
      <w:pPr>
        <w:pStyle w:val="ListParagraph0"/>
        <w:spacing w:before="120"/>
        <w:ind w:left="360"/>
        <w:contextualSpacing w:val="0"/>
        <w:jc w:val="both"/>
        <w:rPr>
          <w:lang w:val="lv-LV"/>
        </w:rPr>
      </w:pPr>
      <w:r w:rsidRPr="00DB462E">
        <w:rPr>
          <w:i/>
          <w:lang w:val="lv-LV"/>
        </w:rPr>
        <w:t>Balsojums: 4 balsis "par", "pret" - nav, "atturas" - nav.</w:t>
      </w:r>
    </w:p>
    <w:p w:rsidR="006234F0" w:rsidRPr="00DB462E" w:rsidRDefault="006234F0" w:rsidP="006234F0">
      <w:pPr>
        <w:pStyle w:val="ListParagraph0"/>
        <w:spacing w:before="240" w:after="240"/>
        <w:ind w:left="360"/>
        <w:contextualSpacing w:val="0"/>
        <w:jc w:val="center"/>
        <w:rPr>
          <w:lang w:val="lv-LV"/>
        </w:rPr>
      </w:pPr>
      <w:r w:rsidRPr="00DB462E">
        <w:rPr>
          <w:b/>
          <w:caps/>
          <w:lang w:val="lv-LV" w:eastAsia="lv-LV"/>
        </w:rPr>
        <w:t xml:space="preserve">2. Piedāvājumu noformējumu un </w:t>
      </w:r>
      <w:r w:rsidRPr="00DB462E">
        <w:rPr>
          <w:b/>
          <w:caps/>
          <w:lang w:val="lv-LV" w:eastAsia="lv-LV"/>
        </w:rPr>
        <w:br/>
        <w:t>kvalifikācijas atbilstības pārbaude</w:t>
      </w:r>
    </w:p>
    <w:p w:rsidR="006234F0" w:rsidRPr="00DB462E" w:rsidRDefault="007F1858" w:rsidP="006234F0">
      <w:pPr>
        <w:pStyle w:val="ListParagraph0"/>
        <w:numPr>
          <w:ilvl w:val="0"/>
          <w:numId w:val="33"/>
        </w:numPr>
        <w:spacing w:before="120"/>
        <w:ind w:left="284"/>
        <w:contextualSpacing w:val="0"/>
        <w:jc w:val="both"/>
        <w:rPr>
          <w:lang w:val="lv-LV"/>
        </w:rPr>
      </w:pPr>
      <w:r w:rsidRPr="00DB462E">
        <w:rPr>
          <w:lang w:val="lv-LV"/>
        </w:rPr>
        <w:t xml:space="preserve">Komisija uzsāk piedāvājumu izvērtēšanu. </w:t>
      </w:r>
    </w:p>
    <w:p w:rsidR="00ED44D4" w:rsidRPr="00DB462E" w:rsidRDefault="006234F0" w:rsidP="00ED44D4">
      <w:pPr>
        <w:pStyle w:val="ListParagraph0"/>
        <w:numPr>
          <w:ilvl w:val="0"/>
          <w:numId w:val="33"/>
        </w:numPr>
        <w:spacing w:before="120"/>
        <w:ind w:left="284"/>
        <w:contextualSpacing w:val="0"/>
        <w:jc w:val="both"/>
        <w:rPr>
          <w:lang w:val="lv-LV"/>
        </w:rPr>
      </w:pPr>
      <w:r w:rsidRPr="00DB462E">
        <w:rPr>
          <w:lang w:val="lv-LV"/>
        </w:rPr>
        <w:t xml:space="preserve">Komisija izskata pretendentu </w:t>
      </w:r>
      <w:r w:rsidR="004A489E" w:rsidRPr="00DB462E">
        <w:rPr>
          <w:lang w:val="lv-LV"/>
        </w:rPr>
        <w:t>SIA “FLAMINGO D”</w:t>
      </w:r>
      <w:r w:rsidRPr="00DB462E">
        <w:rPr>
          <w:lang w:val="lv-LV"/>
        </w:rPr>
        <w:t xml:space="preserve"> un </w:t>
      </w:r>
      <w:r w:rsidR="004A489E" w:rsidRPr="00DB462E">
        <w:rPr>
          <w:lang w:val="lv-LV"/>
        </w:rPr>
        <w:t>SIA “Latvijas roze”</w:t>
      </w:r>
      <w:r w:rsidRPr="00DB462E">
        <w:rPr>
          <w:lang w:val="lv-LV"/>
        </w:rPr>
        <w:t xml:space="preserve"> iesniegtos piedāvājumus, to noformējumu un konstatē, ka piedāvājumi ir cauršūti, cauraukloti un noformēti atbilstoši Nolikumā noteiktajām prasībām.</w:t>
      </w:r>
      <w:r w:rsidR="004A489E" w:rsidRPr="00DB462E">
        <w:rPr>
          <w:lang w:val="lv-LV"/>
        </w:rPr>
        <w:t xml:space="preserve"> </w:t>
      </w:r>
    </w:p>
    <w:p w:rsidR="009E2CC0" w:rsidRPr="00DB462E" w:rsidRDefault="006234F0" w:rsidP="009E2CC0">
      <w:pPr>
        <w:pStyle w:val="ListParagraph0"/>
        <w:numPr>
          <w:ilvl w:val="0"/>
          <w:numId w:val="33"/>
        </w:numPr>
        <w:spacing w:before="120" w:after="120"/>
        <w:ind w:left="283" w:hanging="357"/>
        <w:contextualSpacing w:val="0"/>
        <w:jc w:val="both"/>
        <w:rPr>
          <w:lang w:val="lv-LV"/>
        </w:rPr>
      </w:pPr>
      <w:r w:rsidRPr="00DB462E">
        <w:rPr>
          <w:lang w:val="lv-LV"/>
        </w:rPr>
        <w:t xml:space="preserve">Komisijas locekļi kolektīvi izskata pretendentu iesniegtos dokumentus: kuri iepirkuma Nolikumā noteiktie dokumenti ir iesniegti, kuri nav iesniegti un kuru iesniegšana nav obligāta, kā arī pārbauda iesniegto dokumentu juridisko spēku un saturu. </w:t>
      </w:r>
      <w:r w:rsidRPr="00DB462E">
        <w:t>Komisijas locekļi konstatē sekojošo: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2408"/>
        <w:gridCol w:w="2376"/>
      </w:tblGrid>
      <w:tr w:rsidR="009E2CC0" w:rsidRPr="00DB462E" w:rsidTr="00DB462E">
        <w:trPr>
          <w:cantSplit/>
          <w:trHeight w:val="57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0" w:rsidRPr="00DB462E" w:rsidRDefault="009E2CC0" w:rsidP="00DB462E">
            <w:pPr>
              <w:pStyle w:val="BodyTextIndent"/>
              <w:ind w:firstLine="0"/>
              <w:jc w:val="center"/>
              <w:rPr>
                <w:b/>
                <w:sz w:val="20"/>
                <w:szCs w:val="20"/>
              </w:rPr>
            </w:pPr>
            <w:r w:rsidRPr="00DB462E">
              <w:rPr>
                <w:b/>
                <w:sz w:val="20"/>
                <w:szCs w:val="20"/>
              </w:rPr>
              <w:t>Iesniedzamo dokumentu saraksts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C0" w:rsidRPr="00DB462E" w:rsidRDefault="00936167" w:rsidP="00DB462E">
            <w:pPr>
              <w:pStyle w:val="BodyTextIndent"/>
              <w:ind w:firstLine="0"/>
              <w:jc w:val="center"/>
              <w:rPr>
                <w:b/>
                <w:sz w:val="20"/>
                <w:szCs w:val="20"/>
              </w:rPr>
            </w:pPr>
            <w:r w:rsidRPr="00DB462E">
              <w:rPr>
                <w:b/>
                <w:sz w:val="20"/>
                <w:szCs w:val="20"/>
              </w:rPr>
              <w:t>SIA “FLAMINGO D”</w:t>
            </w:r>
            <w:r w:rsidR="009E2CC0" w:rsidRPr="00DB462E">
              <w:rPr>
                <w:b/>
                <w:sz w:val="20"/>
                <w:szCs w:val="20"/>
              </w:rPr>
              <w:br/>
              <w:t>iesniegtie dokumenti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0" w:rsidRPr="00DB462E" w:rsidRDefault="00936167" w:rsidP="00DB462E">
            <w:pPr>
              <w:pStyle w:val="BodyTextIndent"/>
              <w:ind w:firstLine="0"/>
              <w:jc w:val="center"/>
              <w:rPr>
                <w:b/>
                <w:sz w:val="20"/>
                <w:szCs w:val="20"/>
              </w:rPr>
            </w:pPr>
            <w:r w:rsidRPr="00DB462E">
              <w:rPr>
                <w:b/>
                <w:sz w:val="20"/>
                <w:szCs w:val="20"/>
              </w:rPr>
              <w:t>SIA “Latvijas roze”</w:t>
            </w:r>
            <w:r w:rsidR="009E2CC0" w:rsidRPr="00DB462E">
              <w:rPr>
                <w:b/>
                <w:sz w:val="20"/>
                <w:szCs w:val="20"/>
              </w:rPr>
              <w:t xml:space="preserve"> iesniegtie dokumenti</w:t>
            </w:r>
          </w:p>
        </w:tc>
      </w:tr>
      <w:tr w:rsidR="009E2CC0" w:rsidRPr="00DB462E" w:rsidTr="00DB462E">
        <w:trPr>
          <w:cantSplit/>
          <w:trHeight w:val="343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0" w:rsidRPr="00DB462E" w:rsidRDefault="00936167" w:rsidP="00DB462E">
            <w:pPr>
              <w:pStyle w:val="BodyTextIndent"/>
              <w:ind w:firstLine="0"/>
              <w:rPr>
                <w:bCs/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6</w:t>
            </w:r>
            <w:r w:rsidR="009E2CC0" w:rsidRPr="00DB462E">
              <w:rPr>
                <w:sz w:val="20"/>
                <w:szCs w:val="20"/>
              </w:rPr>
              <w:t>.1. Pretendenta pieteikums dalībai iepirkumā.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C0" w:rsidRPr="00DB462E" w:rsidRDefault="009E2CC0" w:rsidP="00DB462E">
            <w:pPr>
              <w:jc w:val="both"/>
              <w:rPr>
                <w:sz w:val="20"/>
                <w:szCs w:val="20"/>
                <w:lang w:val="lv-LV"/>
              </w:rPr>
            </w:pPr>
            <w:r w:rsidRPr="00DB462E">
              <w:rPr>
                <w:sz w:val="20"/>
                <w:szCs w:val="20"/>
                <w:lang w:val="lv-LV"/>
              </w:rPr>
              <w:t>Ir i</w:t>
            </w:r>
            <w:r w:rsidR="00CB4CF3" w:rsidRPr="00DB462E">
              <w:rPr>
                <w:sz w:val="20"/>
                <w:szCs w:val="20"/>
                <w:lang w:val="lv-LV"/>
              </w:rPr>
              <w:t>esniegts, pieteikumu parakstīj</w:t>
            </w:r>
            <w:r w:rsidRPr="00DB462E">
              <w:rPr>
                <w:sz w:val="20"/>
                <w:szCs w:val="20"/>
                <w:lang w:val="lv-LV"/>
              </w:rPr>
              <w:t>i</w:t>
            </w:r>
            <w:r w:rsidR="00CB4CF3" w:rsidRPr="00DB462E">
              <w:rPr>
                <w:sz w:val="20"/>
                <w:szCs w:val="20"/>
                <w:lang w:val="lv-LV"/>
              </w:rPr>
              <w:t>s</w:t>
            </w:r>
            <w:r w:rsidRPr="00DB462E">
              <w:rPr>
                <w:sz w:val="20"/>
                <w:szCs w:val="20"/>
                <w:lang w:val="lv-LV"/>
              </w:rPr>
              <w:t xml:space="preserve"> valdes </w:t>
            </w:r>
            <w:r w:rsidR="00CB4CF3" w:rsidRPr="00DB462E">
              <w:rPr>
                <w:sz w:val="20"/>
                <w:szCs w:val="20"/>
                <w:lang w:val="lv-LV"/>
              </w:rPr>
              <w:t>priekšsēdētājs</w:t>
            </w:r>
            <w:r w:rsidR="00392DCA" w:rsidRPr="00DB462E"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0" w:rsidRPr="00DB462E" w:rsidRDefault="009E2CC0" w:rsidP="00DB462E">
            <w:pPr>
              <w:jc w:val="both"/>
              <w:rPr>
                <w:sz w:val="20"/>
                <w:szCs w:val="20"/>
                <w:lang w:val="lv-LV"/>
              </w:rPr>
            </w:pPr>
            <w:r w:rsidRPr="00DB462E">
              <w:rPr>
                <w:sz w:val="20"/>
                <w:szCs w:val="20"/>
                <w:lang w:val="lv-LV"/>
              </w:rPr>
              <w:t>Ir i</w:t>
            </w:r>
            <w:r w:rsidR="00CB4CF3" w:rsidRPr="00DB462E">
              <w:rPr>
                <w:sz w:val="20"/>
                <w:szCs w:val="20"/>
                <w:lang w:val="lv-LV"/>
              </w:rPr>
              <w:t>esniegts, pieteikumu parakstījusi</w:t>
            </w:r>
            <w:r w:rsidRPr="00DB462E">
              <w:rPr>
                <w:sz w:val="20"/>
                <w:szCs w:val="20"/>
                <w:lang w:val="lv-LV"/>
              </w:rPr>
              <w:t xml:space="preserve"> valdes </w:t>
            </w:r>
            <w:r w:rsidR="00A3525B" w:rsidRPr="00DB462E">
              <w:rPr>
                <w:sz w:val="20"/>
                <w:szCs w:val="20"/>
                <w:lang w:val="lv-LV"/>
              </w:rPr>
              <w:t>locekle</w:t>
            </w:r>
            <w:r w:rsidR="00392DCA" w:rsidRPr="00DB462E">
              <w:rPr>
                <w:sz w:val="20"/>
                <w:szCs w:val="20"/>
                <w:lang w:val="lv-LV"/>
              </w:rPr>
              <w:t>.</w:t>
            </w:r>
          </w:p>
        </w:tc>
      </w:tr>
      <w:tr w:rsidR="009E2CC0" w:rsidRPr="00DB462E" w:rsidTr="00DB462E">
        <w:trPr>
          <w:cantSplit/>
          <w:trHeight w:val="922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0" w:rsidRPr="00DB462E" w:rsidRDefault="004006A5" w:rsidP="00DB462E">
            <w:pPr>
              <w:tabs>
                <w:tab w:val="num" w:pos="1809"/>
              </w:tabs>
              <w:spacing w:after="120"/>
              <w:jc w:val="both"/>
              <w:rPr>
                <w:sz w:val="20"/>
                <w:szCs w:val="20"/>
                <w:lang w:val="lv-LV" w:eastAsia="ar-SA"/>
              </w:rPr>
            </w:pPr>
            <w:r w:rsidRPr="00DB462E">
              <w:rPr>
                <w:sz w:val="20"/>
                <w:szCs w:val="20"/>
                <w:lang w:val="lv-LV"/>
              </w:rPr>
              <w:lastRenderedPageBreak/>
              <w:t>6</w:t>
            </w:r>
            <w:r w:rsidR="009E2CC0" w:rsidRPr="00DB462E">
              <w:rPr>
                <w:sz w:val="20"/>
                <w:szCs w:val="20"/>
                <w:lang w:val="lv-LV"/>
              </w:rPr>
              <w:t xml:space="preserve">.2. </w:t>
            </w:r>
            <w:r w:rsidR="009E2CC0" w:rsidRPr="00DB462E">
              <w:rPr>
                <w:sz w:val="20"/>
                <w:szCs w:val="20"/>
                <w:lang w:val="lv-LV" w:eastAsia="ar-SA"/>
              </w:rPr>
              <w:t>Ārvalst</w:t>
            </w:r>
            <w:r w:rsidR="00BD4CB5" w:rsidRPr="00DB462E">
              <w:rPr>
                <w:sz w:val="20"/>
                <w:szCs w:val="20"/>
                <w:lang w:val="lv-LV" w:eastAsia="ar-SA"/>
              </w:rPr>
              <w:t>īs reģistrētiem pretendentiem:</w:t>
            </w:r>
          </w:p>
          <w:p w:rsidR="009E2CC0" w:rsidRPr="00DB462E" w:rsidRDefault="00BD4CB5" w:rsidP="00DB462E">
            <w:pPr>
              <w:tabs>
                <w:tab w:val="num" w:pos="1809"/>
              </w:tabs>
              <w:spacing w:after="120"/>
              <w:jc w:val="both"/>
              <w:rPr>
                <w:sz w:val="20"/>
                <w:szCs w:val="20"/>
                <w:lang w:val="lv-LV" w:eastAsia="ar-SA"/>
              </w:rPr>
            </w:pPr>
            <w:r w:rsidRPr="00DB462E">
              <w:rPr>
                <w:sz w:val="20"/>
                <w:szCs w:val="20"/>
                <w:lang w:val="lv-LV" w:eastAsia="ar-SA"/>
              </w:rPr>
              <w:t>6</w:t>
            </w:r>
            <w:r w:rsidR="009E2CC0" w:rsidRPr="00DB462E">
              <w:rPr>
                <w:sz w:val="20"/>
                <w:szCs w:val="20"/>
                <w:lang w:val="lv-LV" w:eastAsia="ar-SA"/>
              </w:rPr>
              <w:t xml:space="preserve">.2.1. attiecīgās ārvalsts kompetentās institūcijas izsniegtu dokumentu (tulkotu un apliecinātu dokumenta kopiju), </w:t>
            </w:r>
            <w:r w:rsidR="009E2CC0" w:rsidRPr="00DB462E">
              <w:rPr>
                <w:b/>
                <w:sz w:val="20"/>
                <w:szCs w:val="20"/>
                <w:lang w:val="lv-LV" w:eastAsia="ar-SA"/>
              </w:rPr>
              <w:t>kas apliecina, ka pretendents ir reģistrēts</w:t>
            </w:r>
            <w:r w:rsidR="009E2CC0" w:rsidRPr="00DB462E">
              <w:rPr>
                <w:sz w:val="20"/>
                <w:szCs w:val="20"/>
                <w:lang w:val="lv-LV" w:eastAsia="ar-SA"/>
              </w:rPr>
              <w:t xml:space="preserve"> normatīvajos aktos noteiktajā kārtībā, vai pretendenta pārstāvja parakstītu un tulkotu attiecīgās ārvalsts publiskā reģistra izdruku, kas apliecina pretendenta reģistrācijas faktu (ja kompetentās institūcijas izziņas netiek izdotas);</w:t>
            </w:r>
          </w:p>
          <w:p w:rsidR="009E2CC0" w:rsidRPr="00DB462E" w:rsidRDefault="00BD4CB5" w:rsidP="00DB462E">
            <w:pPr>
              <w:spacing w:after="120"/>
              <w:jc w:val="both"/>
              <w:rPr>
                <w:sz w:val="20"/>
                <w:szCs w:val="20"/>
                <w:lang w:val="lv-LV"/>
              </w:rPr>
            </w:pPr>
            <w:r w:rsidRPr="00DB462E">
              <w:rPr>
                <w:sz w:val="20"/>
                <w:szCs w:val="20"/>
                <w:lang w:val="lv-LV" w:eastAsia="ar-SA"/>
              </w:rPr>
              <w:t>6</w:t>
            </w:r>
            <w:r w:rsidR="009E2CC0" w:rsidRPr="00DB462E">
              <w:rPr>
                <w:sz w:val="20"/>
                <w:szCs w:val="20"/>
                <w:lang w:val="lv-LV" w:eastAsia="ar-SA"/>
              </w:rPr>
              <w:t xml:space="preserve">.2.2. attiecīgās ārvalsts kompetentās institūcijas izziņu (tulkotu un apliecinātu dokumenta kopiju), kas apliecina pretendenta likumiskā pārstāvja (vadītāja, direktora) </w:t>
            </w:r>
            <w:r w:rsidR="009E2CC0" w:rsidRPr="00DB462E">
              <w:rPr>
                <w:b/>
                <w:sz w:val="20"/>
                <w:szCs w:val="20"/>
                <w:lang w:val="lv-LV" w:eastAsia="ar-SA"/>
              </w:rPr>
              <w:t>paraksta tiesības</w:t>
            </w:r>
            <w:r w:rsidR="009E2CC0" w:rsidRPr="00DB462E">
              <w:rPr>
                <w:sz w:val="20"/>
                <w:szCs w:val="20"/>
                <w:lang w:val="lv-LV" w:eastAsia="ar-SA"/>
              </w:rPr>
              <w:t>. Ja pieteikumu paraksta pilnvarotā persona – papildus pievieno pilnvaras oriģināla eksemplāru.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0" w:rsidRPr="00DB462E" w:rsidRDefault="009E2CC0" w:rsidP="00DB462E">
            <w:pPr>
              <w:jc w:val="both"/>
              <w:rPr>
                <w:sz w:val="20"/>
                <w:szCs w:val="20"/>
                <w:lang w:val="lv-LV"/>
              </w:rPr>
            </w:pPr>
            <w:r w:rsidRPr="00DB462E">
              <w:rPr>
                <w:sz w:val="20"/>
                <w:szCs w:val="20"/>
                <w:lang w:val="lv-LV"/>
              </w:rPr>
              <w:t>Nav nepieciešams, jo pieteikumu iesniedzis Latvijā reģistrēts komersants. Komisija pārliecinās par pretendenta juridisko statusu pēc izdrukas no LURSOFT publiskās datubāzes.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0" w:rsidRPr="00DB462E" w:rsidRDefault="009E2CC0" w:rsidP="00DB462E">
            <w:pPr>
              <w:jc w:val="both"/>
              <w:rPr>
                <w:sz w:val="20"/>
                <w:szCs w:val="20"/>
                <w:lang w:val="lv-LV"/>
              </w:rPr>
            </w:pPr>
            <w:r w:rsidRPr="00DB462E">
              <w:rPr>
                <w:sz w:val="20"/>
                <w:szCs w:val="20"/>
                <w:lang w:val="lv-LV"/>
              </w:rPr>
              <w:t>Nav nepieciešams, jo pieteikumu iesniedzis Latvijā reģistrēts komersants. Komisija pārliecinās par pretendenta juridisko statusu pēc izdrukas no LURSOFT publiskās datubāzes.</w:t>
            </w:r>
          </w:p>
        </w:tc>
      </w:tr>
      <w:tr w:rsidR="00BD4CB5" w:rsidRPr="00DB462E" w:rsidTr="00DB462E">
        <w:trPr>
          <w:cantSplit/>
          <w:trHeight w:val="922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B5" w:rsidRPr="00DB462E" w:rsidRDefault="00BD4CB5" w:rsidP="00DB462E">
            <w:pPr>
              <w:tabs>
                <w:tab w:val="num" w:pos="1809"/>
              </w:tabs>
              <w:spacing w:after="120"/>
              <w:jc w:val="both"/>
              <w:rPr>
                <w:sz w:val="20"/>
                <w:szCs w:val="20"/>
                <w:lang w:val="lv-LV"/>
              </w:rPr>
            </w:pPr>
            <w:r w:rsidRPr="00DB462E">
              <w:rPr>
                <w:sz w:val="20"/>
                <w:szCs w:val="20"/>
                <w:lang w:val="lv-LV"/>
              </w:rPr>
              <w:t>6.3. Apliecinājums brīvā formā uz pretendenta veidlpas, ka pretendents spēj izpildīt pasūtījumu 1-2 stundu laikā.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B5" w:rsidRPr="00DB462E" w:rsidRDefault="00BD4CB5" w:rsidP="00DB462E">
            <w:pPr>
              <w:jc w:val="both"/>
              <w:rPr>
                <w:sz w:val="20"/>
                <w:szCs w:val="20"/>
                <w:lang w:val="lv-LV"/>
              </w:rPr>
            </w:pPr>
            <w:r w:rsidRPr="00DB462E">
              <w:rPr>
                <w:sz w:val="20"/>
                <w:szCs w:val="20"/>
                <w:lang w:val="lv-LV"/>
              </w:rPr>
              <w:t>Ir iesniegts, apliecinājumu parakstījis valdes priekšsēdētājs.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B5" w:rsidRPr="00DB462E" w:rsidRDefault="00392DCA" w:rsidP="00DB462E">
            <w:pPr>
              <w:jc w:val="both"/>
              <w:rPr>
                <w:sz w:val="20"/>
                <w:szCs w:val="20"/>
                <w:lang w:val="lv-LV"/>
              </w:rPr>
            </w:pPr>
            <w:r w:rsidRPr="00DB462E">
              <w:rPr>
                <w:sz w:val="20"/>
                <w:szCs w:val="20"/>
                <w:lang w:val="lv-LV"/>
              </w:rPr>
              <w:t xml:space="preserve">Ir iesniegts, apliecinājumu parakstījusi valdes locekle. </w:t>
            </w:r>
            <w:r w:rsidR="00B97FFD" w:rsidRPr="00DB462E">
              <w:rPr>
                <w:sz w:val="20"/>
                <w:szCs w:val="20"/>
                <w:lang w:val="lv-LV"/>
              </w:rPr>
              <w:t xml:space="preserve">  </w:t>
            </w:r>
          </w:p>
        </w:tc>
      </w:tr>
      <w:tr w:rsidR="00720062" w:rsidRPr="00DB462E" w:rsidTr="00DB462E">
        <w:trPr>
          <w:cantSplit/>
          <w:trHeight w:val="922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62" w:rsidRPr="00DB462E" w:rsidRDefault="00720062" w:rsidP="00DB462E">
            <w:pPr>
              <w:tabs>
                <w:tab w:val="num" w:pos="1809"/>
              </w:tabs>
              <w:spacing w:after="120"/>
              <w:jc w:val="both"/>
              <w:rPr>
                <w:sz w:val="20"/>
                <w:szCs w:val="20"/>
                <w:lang w:val="lv-LV"/>
              </w:rPr>
            </w:pPr>
            <w:r w:rsidRPr="00DB462E">
              <w:rPr>
                <w:sz w:val="20"/>
                <w:szCs w:val="20"/>
                <w:lang w:val="lv-LV"/>
              </w:rPr>
              <w:t>6.4. Piedāvātā speciālista izglītības vai līdzvērtīga dokumenta kopija, kas apliecina kvalifikāciju floristikas jomā. Ja speciālists nav pretendenta darbinieks, pievieno abu pušu parakstītu sadarbības līgumu.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62" w:rsidRPr="00DB462E" w:rsidRDefault="008D5631" w:rsidP="00DB462E">
            <w:pPr>
              <w:jc w:val="both"/>
              <w:rPr>
                <w:sz w:val="20"/>
                <w:szCs w:val="20"/>
                <w:lang w:val="lv-LV"/>
              </w:rPr>
            </w:pPr>
            <w:r w:rsidRPr="00DB462E">
              <w:rPr>
                <w:sz w:val="20"/>
                <w:szCs w:val="20"/>
                <w:lang w:val="lv-LV"/>
              </w:rPr>
              <w:t xml:space="preserve">Ir iesniegts </w:t>
            </w:r>
            <w:r w:rsidR="00666972" w:rsidRPr="00DB462E">
              <w:rPr>
                <w:sz w:val="20"/>
                <w:szCs w:val="20"/>
                <w:lang w:val="lv-LV"/>
              </w:rPr>
              <w:t xml:space="preserve">2000.gada 14.jūlija </w:t>
            </w:r>
            <w:r w:rsidRPr="00DB462E">
              <w:rPr>
                <w:sz w:val="20"/>
                <w:szCs w:val="20"/>
                <w:lang w:val="lv-LV"/>
              </w:rPr>
              <w:t>sertifikāts Nr.0011517 floristikā</w:t>
            </w:r>
            <w:r w:rsidR="00666972" w:rsidRPr="00DB462E"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62" w:rsidRPr="00DB462E" w:rsidRDefault="00666972" w:rsidP="00DB462E">
            <w:pPr>
              <w:jc w:val="both"/>
              <w:rPr>
                <w:sz w:val="20"/>
                <w:szCs w:val="20"/>
                <w:lang w:val="lv-LV"/>
              </w:rPr>
            </w:pPr>
            <w:r w:rsidRPr="00DB462E">
              <w:rPr>
                <w:sz w:val="20"/>
                <w:szCs w:val="20"/>
                <w:lang w:val="lv-LV"/>
              </w:rPr>
              <w:t>Ir iesniegts 2000.gada 1.jūlija meistara diploms Nr.4857, kas apliecina florista amatu.</w:t>
            </w:r>
          </w:p>
        </w:tc>
      </w:tr>
      <w:tr w:rsidR="00F805BF" w:rsidRPr="00DB462E" w:rsidTr="00DB462E">
        <w:trPr>
          <w:cantSplit/>
          <w:trHeight w:val="922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BF" w:rsidRPr="00DB462E" w:rsidRDefault="00F805BF" w:rsidP="00DB462E">
            <w:pPr>
              <w:tabs>
                <w:tab w:val="num" w:pos="1809"/>
              </w:tabs>
              <w:spacing w:after="120"/>
              <w:jc w:val="both"/>
              <w:rPr>
                <w:sz w:val="20"/>
                <w:szCs w:val="20"/>
                <w:lang w:val="lv-LV"/>
              </w:rPr>
            </w:pPr>
            <w:r w:rsidRPr="00DB462E">
              <w:rPr>
                <w:sz w:val="20"/>
                <w:szCs w:val="20"/>
                <w:lang w:val="lv-LV"/>
              </w:rPr>
              <w:t>6.5. Vismaz 5 (piecu) (kopskaitā) dažādu ziedu kompozīciju, štrausu</w:t>
            </w:r>
            <w:r w:rsidR="0055590A" w:rsidRPr="00DB462E">
              <w:rPr>
                <w:sz w:val="20"/>
                <w:szCs w:val="20"/>
                <w:lang w:val="lv-LV"/>
              </w:rPr>
              <w:t>, pušķu attēli vai fotogrāfijas.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BF" w:rsidRPr="00DB462E" w:rsidRDefault="0055590A" w:rsidP="00DB462E">
            <w:pPr>
              <w:jc w:val="both"/>
              <w:rPr>
                <w:sz w:val="20"/>
                <w:szCs w:val="20"/>
                <w:lang w:val="lv-LV"/>
              </w:rPr>
            </w:pPr>
            <w:r w:rsidRPr="00DB462E">
              <w:rPr>
                <w:sz w:val="20"/>
                <w:szCs w:val="20"/>
                <w:lang w:val="lv-LV"/>
              </w:rPr>
              <w:t>Ir iesniegti 6 (seši) dažādi ziedu kompozīciju attēli.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BF" w:rsidRPr="00DB462E" w:rsidRDefault="0055590A" w:rsidP="00DB462E">
            <w:pPr>
              <w:jc w:val="both"/>
              <w:rPr>
                <w:sz w:val="20"/>
                <w:szCs w:val="20"/>
                <w:lang w:val="lv-LV"/>
              </w:rPr>
            </w:pPr>
            <w:r w:rsidRPr="00DB462E">
              <w:rPr>
                <w:sz w:val="20"/>
                <w:szCs w:val="20"/>
                <w:lang w:val="lv-LV"/>
              </w:rPr>
              <w:t>Ir iesniegti 7</w:t>
            </w:r>
            <w:r w:rsidR="002E5172" w:rsidRPr="00DB462E">
              <w:rPr>
                <w:sz w:val="20"/>
                <w:szCs w:val="20"/>
                <w:lang w:val="lv-LV"/>
              </w:rPr>
              <w:t xml:space="preserve"> (septiņi</w:t>
            </w:r>
            <w:r w:rsidRPr="00DB462E">
              <w:rPr>
                <w:sz w:val="20"/>
                <w:szCs w:val="20"/>
                <w:lang w:val="lv-LV"/>
              </w:rPr>
              <w:t>) dažādi ziedu kompozīciju attēli.</w:t>
            </w:r>
          </w:p>
        </w:tc>
      </w:tr>
      <w:tr w:rsidR="007B3704" w:rsidRPr="00DB462E" w:rsidTr="00DB462E">
        <w:trPr>
          <w:cantSplit/>
          <w:trHeight w:val="922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04" w:rsidRPr="00DB462E" w:rsidRDefault="007B3704" w:rsidP="00DB462E">
            <w:pPr>
              <w:tabs>
                <w:tab w:val="num" w:pos="1809"/>
              </w:tabs>
              <w:spacing w:after="120"/>
              <w:jc w:val="both"/>
              <w:rPr>
                <w:sz w:val="20"/>
                <w:szCs w:val="20"/>
                <w:lang w:val="lv-LV"/>
              </w:rPr>
            </w:pPr>
            <w:r w:rsidRPr="00DB462E">
              <w:rPr>
                <w:sz w:val="20"/>
                <w:szCs w:val="20"/>
                <w:lang w:val="lv-LV"/>
              </w:rPr>
              <w:t xml:space="preserve">6.6. Apakšuzņēmēju sarakstus  (ja </w:t>
            </w:r>
            <w:r w:rsidR="00CD26DD" w:rsidRPr="00DB462E">
              <w:rPr>
                <w:sz w:val="20"/>
                <w:szCs w:val="20"/>
                <w:lang w:val="lv-LV"/>
              </w:rPr>
              <w:t>līguma daļu paredzēts nodot apakšuzņēmējiem) un šo uzņēmēju apliecinājumu vai vienošanās par sadarbību konkrētā līguma izpildei.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04" w:rsidRPr="00DB462E" w:rsidRDefault="00CD26DD" w:rsidP="00DB462E">
            <w:pPr>
              <w:jc w:val="both"/>
              <w:rPr>
                <w:sz w:val="20"/>
                <w:szCs w:val="20"/>
                <w:lang w:val="lv-LV"/>
              </w:rPr>
            </w:pPr>
            <w:r w:rsidRPr="00DB462E">
              <w:rPr>
                <w:sz w:val="20"/>
                <w:szCs w:val="20"/>
                <w:lang w:val="lv-LV"/>
              </w:rPr>
              <w:t>Apakšuzņēmēji netiks piesaistīti.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04" w:rsidRPr="00DB462E" w:rsidRDefault="00CD26DD" w:rsidP="00DB462E">
            <w:pPr>
              <w:jc w:val="both"/>
              <w:rPr>
                <w:sz w:val="20"/>
                <w:szCs w:val="20"/>
                <w:lang w:val="lv-LV"/>
              </w:rPr>
            </w:pPr>
            <w:r w:rsidRPr="00DB462E">
              <w:rPr>
                <w:sz w:val="20"/>
                <w:szCs w:val="20"/>
                <w:lang w:val="lv-LV"/>
              </w:rPr>
              <w:t>Apakšuzņēmēji netiks piesaistīti.</w:t>
            </w:r>
          </w:p>
        </w:tc>
      </w:tr>
      <w:tr w:rsidR="009E2CC0" w:rsidRPr="00DB462E" w:rsidTr="00DB462E">
        <w:trPr>
          <w:cantSplit/>
          <w:trHeight w:val="415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0" w:rsidRPr="00DB462E" w:rsidRDefault="00101405" w:rsidP="00DB462E">
            <w:pPr>
              <w:pStyle w:val="Style"/>
              <w:jc w:val="both"/>
              <w:rPr>
                <w:szCs w:val="20"/>
                <w:lang w:val="lv-LV"/>
              </w:rPr>
            </w:pPr>
            <w:r w:rsidRPr="00DB462E">
              <w:rPr>
                <w:szCs w:val="20"/>
                <w:lang w:val="lv-LV" w:eastAsia="ar-SA"/>
              </w:rPr>
              <w:t>6.</w:t>
            </w:r>
            <w:r w:rsidR="00CE7367" w:rsidRPr="00DB462E">
              <w:rPr>
                <w:szCs w:val="20"/>
                <w:lang w:val="lv-LV" w:eastAsia="ar-SA"/>
              </w:rPr>
              <w:t>7</w:t>
            </w:r>
            <w:r w:rsidR="009E2CC0" w:rsidRPr="00DB462E">
              <w:rPr>
                <w:szCs w:val="20"/>
                <w:lang w:val="lv-LV" w:eastAsia="ar-SA"/>
              </w:rPr>
              <w:t>. Parakstīts Finanšu</w:t>
            </w:r>
            <w:r w:rsidR="00CE7367" w:rsidRPr="00DB462E">
              <w:rPr>
                <w:szCs w:val="20"/>
                <w:lang w:val="lv-LV" w:eastAsia="ar-SA"/>
              </w:rPr>
              <w:t xml:space="preserve"> - Tehniskais</w:t>
            </w:r>
            <w:r w:rsidR="009E2CC0" w:rsidRPr="00DB462E">
              <w:rPr>
                <w:szCs w:val="20"/>
                <w:lang w:val="lv-LV" w:eastAsia="ar-SA"/>
              </w:rPr>
              <w:t xml:space="preserve"> pi</w:t>
            </w:r>
            <w:r w:rsidR="00CE7367" w:rsidRPr="00DB462E">
              <w:rPr>
                <w:szCs w:val="20"/>
                <w:lang w:val="lv-LV" w:eastAsia="ar-SA"/>
              </w:rPr>
              <w:t>edāvājums atbilstoši  nolikuma 3</w:t>
            </w:r>
            <w:r w:rsidR="009E2CC0" w:rsidRPr="00DB462E">
              <w:rPr>
                <w:szCs w:val="20"/>
                <w:lang w:val="lv-LV" w:eastAsia="ar-SA"/>
              </w:rPr>
              <w:t>.pielikumam</w:t>
            </w:r>
            <w:r w:rsidR="00CE7367" w:rsidRPr="00DB462E">
              <w:rPr>
                <w:szCs w:val="20"/>
                <w:lang w:val="lv-LV" w:eastAsia="ar-SA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C0" w:rsidRPr="00377079" w:rsidRDefault="009E2CC0" w:rsidP="00DB462E">
            <w:pPr>
              <w:jc w:val="both"/>
              <w:rPr>
                <w:sz w:val="20"/>
                <w:szCs w:val="20"/>
                <w:lang w:val="lv-LV"/>
              </w:rPr>
            </w:pPr>
            <w:r w:rsidRPr="00377079">
              <w:rPr>
                <w:sz w:val="20"/>
                <w:szCs w:val="20"/>
                <w:lang w:val="lv-LV"/>
              </w:rPr>
              <w:t xml:space="preserve">Pretendents ir iesniedzis parakstītu </w:t>
            </w:r>
            <w:r w:rsidR="00CE7367" w:rsidRPr="00377079">
              <w:rPr>
                <w:sz w:val="20"/>
                <w:szCs w:val="20"/>
                <w:lang w:val="lv-LV" w:eastAsia="ar-SA"/>
              </w:rPr>
              <w:t>Finanšu - Tehnisko</w:t>
            </w:r>
            <w:r w:rsidRPr="00377079">
              <w:rPr>
                <w:sz w:val="20"/>
                <w:szCs w:val="20"/>
                <w:lang w:val="lv-LV"/>
              </w:rPr>
              <w:t xml:space="preserve"> piedāvājumu</w:t>
            </w:r>
            <w:r w:rsidR="001A0F66" w:rsidRPr="00377079">
              <w:rPr>
                <w:sz w:val="20"/>
                <w:szCs w:val="20"/>
                <w:lang w:val="lv-LV"/>
              </w:rPr>
              <w:t xml:space="preserve"> atbilstoši nolikuma </w:t>
            </w:r>
            <w:r w:rsidR="00CE7367" w:rsidRPr="00377079">
              <w:rPr>
                <w:sz w:val="20"/>
                <w:szCs w:val="20"/>
                <w:lang w:val="lv-LV"/>
              </w:rPr>
              <w:t>3</w:t>
            </w:r>
            <w:r w:rsidR="001A0F66" w:rsidRPr="00377079">
              <w:rPr>
                <w:sz w:val="20"/>
                <w:szCs w:val="20"/>
                <w:lang w:val="lv-LV"/>
              </w:rPr>
              <w:t>.pielikumam</w:t>
            </w:r>
            <w:r w:rsidRPr="00377079">
              <w:rPr>
                <w:sz w:val="20"/>
                <w:szCs w:val="20"/>
                <w:lang w:val="lv-LV"/>
              </w:rPr>
              <w:t xml:space="preserve">. </w:t>
            </w:r>
            <w:r w:rsidRPr="00377079">
              <w:rPr>
                <w:i/>
                <w:sz w:val="20"/>
                <w:szCs w:val="20"/>
                <w:lang w:val="lv-LV"/>
              </w:rPr>
              <w:t>(</w:t>
            </w:r>
            <w:r w:rsidR="001A0F66" w:rsidRPr="00377079">
              <w:rPr>
                <w:i/>
                <w:sz w:val="20"/>
                <w:szCs w:val="20"/>
                <w:lang w:val="lv-LV"/>
              </w:rPr>
              <w:t>Komisija</w:t>
            </w:r>
            <w:r w:rsidRPr="00377079">
              <w:rPr>
                <w:i/>
                <w:sz w:val="20"/>
                <w:szCs w:val="20"/>
                <w:lang w:val="lv-LV"/>
              </w:rPr>
              <w:t xml:space="preserve"> nepārbauda aritmētiskās kļūdas)</w:t>
            </w:r>
            <w:r w:rsidRPr="00377079">
              <w:rPr>
                <w:sz w:val="20"/>
                <w:szCs w:val="20"/>
                <w:lang w:val="lv-LV"/>
              </w:rPr>
              <w:t>.</w:t>
            </w:r>
            <w:r w:rsidR="00CE7367" w:rsidRPr="00377079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C0" w:rsidRPr="00377079" w:rsidRDefault="00CE7367" w:rsidP="00DB462E">
            <w:pPr>
              <w:jc w:val="both"/>
              <w:rPr>
                <w:sz w:val="20"/>
                <w:szCs w:val="20"/>
                <w:lang w:val="lv-LV"/>
              </w:rPr>
            </w:pPr>
            <w:r w:rsidRPr="00377079">
              <w:rPr>
                <w:sz w:val="20"/>
                <w:szCs w:val="20"/>
                <w:lang w:val="lv-LV"/>
              </w:rPr>
              <w:t xml:space="preserve">Pretendents ir iesniedzis parakstītu </w:t>
            </w:r>
            <w:r w:rsidRPr="00377079">
              <w:rPr>
                <w:sz w:val="20"/>
                <w:szCs w:val="20"/>
                <w:lang w:val="lv-LV" w:eastAsia="ar-SA"/>
              </w:rPr>
              <w:t>Finanšu - Tehnisko</w:t>
            </w:r>
            <w:r w:rsidRPr="00377079">
              <w:rPr>
                <w:sz w:val="20"/>
                <w:szCs w:val="20"/>
                <w:lang w:val="lv-LV"/>
              </w:rPr>
              <w:t xml:space="preserve"> piedāvājumu atbilstoši nolikuma 3.pielikumam. </w:t>
            </w:r>
            <w:r w:rsidR="001A0F66" w:rsidRPr="00377079">
              <w:rPr>
                <w:i/>
                <w:sz w:val="20"/>
                <w:szCs w:val="20"/>
                <w:lang w:val="lv-LV"/>
              </w:rPr>
              <w:t>(Komisija nepārbauda aritmētiskās kļūdas)</w:t>
            </w:r>
            <w:r w:rsidR="001A0F66" w:rsidRPr="00377079">
              <w:rPr>
                <w:sz w:val="20"/>
                <w:szCs w:val="20"/>
                <w:lang w:val="lv-LV"/>
              </w:rPr>
              <w:t>.</w:t>
            </w:r>
          </w:p>
        </w:tc>
      </w:tr>
    </w:tbl>
    <w:p w:rsidR="00B43565" w:rsidRPr="00DB462E" w:rsidRDefault="006234F0" w:rsidP="00B43565">
      <w:pPr>
        <w:pStyle w:val="ListParagraph0"/>
        <w:numPr>
          <w:ilvl w:val="0"/>
          <w:numId w:val="33"/>
        </w:numPr>
        <w:spacing w:before="120"/>
        <w:ind w:left="284"/>
        <w:contextualSpacing w:val="0"/>
        <w:jc w:val="both"/>
        <w:rPr>
          <w:lang w:val="lv-LV"/>
        </w:rPr>
      </w:pPr>
      <w:r w:rsidRPr="00DB462E">
        <w:rPr>
          <w:lang w:val="lv-LV"/>
        </w:rPr>
        <w:t xml:space="preserve">Komisija konstatē, ka pretendenti </w:t>
      </w:r>
      <w:r w:rsidR="00C61170" w:rsidRPr="00DB462E">
        <w:rPr>
          <w:lang w:val="lv-LV"/>
        </w:rPr>
        <w:t>SIA “FLAMINGO D”</w:t>
      </w:r>
      <w:r w:rsidRPr="00DB462E">
        <w:rPr>
          <w:lang w:val="lv-LV"/>
        </w:rPr>
        <w:t xml:space="preserve"> un </w:t>
      </w:r>
      <w:r w:rsidR="00C61170" w:rsidRPr="00DB462E">
        <w:rPr>
          <w:lang w:val="lv-LV"/>
        </w:rPr>
        <w:t xml:space="preserve">SIA “Latvijas roze” </w:t>
      </w:r>
      <w:r w:rsidRPr="00DB462E">
        <w:rPr>
          <w:lang w:val="lv-LV"/>
        </w:rPr>
        <w:t>ir iesnieguši visus iepirkuma Nolikumā noteiktos dokumentus un pilnībā apliecinājuši savu kvalifikāciju.</w:t>
      </w:r>
    </w:p>
    <w:p w:rsidR="00B43565" w:rsidRPr="00DB462E" w:rsidRDefault="006234F0" w:rsidP="00B43565">
      <w:pPr>
        <w:pStyle w:val="ListParagraph0"/>
        <w:numPr>
          <w:ilvl w:val="0"/>
          <w:numId w:val="33"/>
        </w:numPr>
        <w:spacing w:before="120"/>
        <w:ind w:left="284"/>
        <w:contextualSpacing w:val="0"/>
        <w:jc w:val="both"/>
        <w:rPr>
          <w:lang w:val="lv-LV"/>
        </w:rPr>
      </w:pPr>
      <w:r w:rsidRPr="00DB462E">
        <w:rPr>
          <w:lang w:val="lv-LV"/>
        </w:rPr>
        <w:t xml:space="preserve">Komisija nolemj virzīt pretendentu </w:t>
      </w:r>
      <w:r w:rsidR="00C61170" w:rsidRPr="00DB462E">
        <w:rPr>
          <w:lang w:val="lv-LV"/>
        </w:rPr>
        <w:t>SIA “FLAMINGO D”</w:t>
      </w:r>
      <w:r w:rsidR="00B43565" w:rsidRPr="00DB462E">
        <w:rPr>
          <w:lang w:val="lv-LV"/>
        </w:rPr>
        <w:t xml:space="preserve"> un </w:t>
      </w:r>
      <w:r w:rsidR="00C61170" w:rsidRPr="00DB462E">
        <w:rPr>
          <w:lang w:val="lv-LV"/>
        </w:rPr>
        <w:t>SIA “Latvijas roze”</w:t>
      </w:r>
      <w:r w:rsidRPr="00DB462E">
        <w:rPr>
          <w:lang w:val="lv-LV"/>
        </w:rPr>
        <w:t xml:space="preserve"> piedāvājumus tālākai tehniskā un finanšu piedāvājuma atbilstības pārbaudei un vērtēšanai.</w:t>
      </w:r>
    </w:p>
    <w:p w:rsidR="00B43565" w:rsidRPr="00DB462E" w:rsidRDefault="00B43565" w:rsidP="00B43565">
      <w:pPr>
        <w:pStyle w:val="BodyTextIndent"/>
        <w:spacing w:before="120" w:after="80"/>
        <w:ind w:firstLine="357"/>
        <w:rPr>
          <w:sz w:val="24"/>
          <w:lang w:val="lv-LV"/>
        </w:rPr>
      </w:pPr>
      <w:r w:rsidRPr="00DB462E">
        <w:rPr>
          <w:i/>
          <w:iCs/>
          <w:sz w:val="24"/>
        </w:rPr>
        <w:t>Balsojums: 4 balsis “par”, “pret” – nav, “atturas” – nav.</w:t>
      </w:r>
      <w:r w:rsidR="00B74B27" w:rsidRPr="00DB462E">
        <w:rPr>
          <w:i/>
          <w:iCs/>
          <w:sz w:val="24"/>
          <w:lang w:val="lv-LV"/>
        </w:rPr>
        <w:t xml:space="preserve"> </w:t>
      </w:r>
    </w:p>
    <w:p w:rsidR="00B43565" w:rsidRPr="00DB462E" w:rsidRDefault="00B43565" w:rsidP="00AD08EA">
      <w:pPr>
        <w:pStyle w:val="BodyTextIndent"/>
        <w:spacing w:before="240" w:after="240"/>
        <w:ind w:firstLine="0"/>
        <w:jc w:val="center"/>
        <w:rPr>
          <w:sz w:val="24"/>
        </w:rPr>
      </w:pPr>
      <w:r w:rsidRPr="00DB462E">
        <w:rPr>
          <w:b/>
          <w:bCs/>
          <w:sz w:val="24"/>
        </w:rPr>
        <w:t xml:space="preserve">II. </w:t>
      </w:r>
      <w:r w:rsidR="00D06237" w:rsidRPr="00DB462E">
        <w:rPr>
          <w:b/>
          <w:sz w:val="24"/>
        </w:rPr>
        <w:t>Tehniskā un finanšu piedāvājumu atbilstības pārbaude</w:t>
      </w:r>
    </w:p>
    <w:p w:rsidR="003101D1" w:rsidRPr="00DB462E" w:rsidRDefault="006234F0" w:rsidP="00D61529">
      <w:pPr>
        <w:pStyle w:val="ListParagraph0"/>
        <w:numPr>
          <w:ilvl w:val="0"/>
          <w:numId w:val="33"/>
        </w:numPr>
        <w:spacing w:before="120"/>
        <w:ind w:left="426" w:hanging="568"/>
        <w:contextualSpacing w:val="0"/>
        <w:jc w:val="both"/>
        <w:rPr>
          <w:lang w:val="lv-LV"/>
        </w:rPr>
      </w:pPr>
      <w:r w:rsidRPr="00DB462E">
        <w:rPr>
          <w:bCs/>
        </w:rPr>
        <w:t xml:space="preserve">Komisija izskata pretendenta </w:t>
      </w:r>
      <w:r w:rsidR="00741D47" w:rsidRPr="00DB462E">
        <w:rPr>
          <w:lang w:val="lv-LV"/>
        </w:rPr>
        <w:t>SIA “FLAMINGO D”</w:t>
      </w:r>
      <w:r w:rsidRPr="00DB462E">
        <w:rPr>
          <w:bCs/>
        </w:rPr>
        <w:t xml:space="preserve"> iesniegtā tehniskā piedāvājuma atbilstību iepirkuma Nolikuma te</w:t>
      </w:r>
      <w:r w:rsidR="00B43565" w:rsidRPr="00DB462E">
        <w:rPr>
          <w:bCs/>
        </w:rPr>
        <w:t>hniskās specifikācijas prasībām</w:t>
      </w:r>
      <w:r w:rsidRPr="00DB462E">
        <w:rPr>
          <w:bCs/>
        </w:rPr>
        <w:t>.</w:t>
      </w:r>
      <w:r w:rsidR="00D35CC5" w:rsidRPr="00DB462E">
        <w:rPr>
          <w:bCs/>
        </w:rPr>
        <w:t xml:space="preserve"> </w:t>
      </w:r>
    </w:p>
    <w:p w:rsidR="003101D1" w:rsidRPr="00DB462E" w:rsidRDefault="006234F0" w:rsidP="003101D1">
      <w:pPr>
        <w:pStyle w:val="ListParagraph0"/>
        <w:numPr>
          <w:ilvl w:val="0"/>
          <w:numId w:val="33"/>
        </w:numPr>
        <w:spacing w:before="120"/>
        <w:ind w:hanging="502"/>
        <w:contextualSpacing w:val="0"/>
        <w:jc w:val="both"/>
        <w:rPr>
          <w:lang w:val="lv-LV"/>
        </w:rPr>
      </w:pPr>
      <w:r w:rsidRPr="00DB462E">
        <w:rPr>
          <w:bCs/>
          <w:lang w:val="lv-LV"/>
        </w:rPr>
        <w:t xml:space="preserve">Komisijas locekļi vēršas </w:t>
      </w:r>
      <w:r w:rsidR="00D35CC5" w:rsidRPr="00DB462E">
        <w:rPr>
          <w:bCs/>
          <w:lang w:val="lv-LV"/>
        </w:rPr>
        <w:t>pie iepirkumu komisijas locekles</w:t>
      </w:r>
      <w:r w:rsidR="00B43565" w:rsidRPr="00DB462E">
        <w:rPr>
          <w:bCs/>
          <w:lang w:val="lv-LV"/>
        </w:rPr>
        <w:t xml:space="preserve"> </w:t>
      </w:r>
      <w:r w:rsidR="00D35CC5" w:rsidRPr="00DB462E">
        <w:rPr>
          <w:lang w:val="lv-LV"/>
        </w:rPr>
        <w:t>I.</w:t>
      </w:r>
      <w:r w:rsidR="00741D47" w:rsidRPr="00DB462E">
        <w:rPr>
          <w:lang w:val="lv-LV"/>
        </w:rPr>
        <w:t>Lauska</w:t>
      </w:r>
      <w:r w:rsidR="00D35CC5" w:rsidRPr="00DB462E">
        <w:rPr>
          <w:lang w:val="lv-LV"/>
        </w:rPr>
        <w:t>s</w:t>
      </w:r>
      <w:r w:rsidR="00741D47" w:rsidRPr="00DB462E">
        <w:rPr>
          <w:lang w:val="lv-LV"/>
        </w:rPr>
        <w:t xml:space="preserve"> </w:t>
      </w:r>
      <w:r w:rsidRPr="00DB462E">
        <w:rPr>
          <w:bCs/>
          <w:lang w:val="lv-LV"/>
        </w:rPr>
        <w:t xml:space="preserve">ar lūgumu sniegt atsauksmi par pretendenta </w:t>
      </w:r>
      <w:r w:rsidR="00741D47" w:rsidRPr="00DB462E">
        <w:rPr>
          <w:lang w:val="lv-LV"/>
        </w:rPr>
        <w:t>SIA “FLAMINGO D”</w:t>
      </w:r>
      <w:r w:rsidRPr="00DB462E">
        <w:rPr>
          <w:bCs/>
          <w:lang w:val="lv-LV"/>
        </w:rPr>
        <w:t xml:space="preserve"> tehniskā piedāvājuma atbilstību tehniskās specifikāc</w:t>
      </w:r>
      <w:r w:rsidR="00B43565" w:rsidRPr="00DB462E">
        <w:rPr>
          <w:bCs/>
          <w:lang w:val="lv-LV"/>
        </w:rPr>
        <w:t>i</w:t>
      </w:r>
      <w:r w:rsidR="00D35CC5" w:rsidRPr="00DB462E">
        <w:rPr>
          <w:bCs/>
          <w:lang w:val="lv-LV"/>
        </w:rPr>
        <w:t>jas prasībām. Komisijas locekle I.Lauska</w:t>
      </w:r>
      <w:r w:rsidRPr="00DB462E">
        <w:rPr>
          <w:bCs/>
          <w:lang w:val="lv-LV"/>
        </w:rPr>
        <w:t xml:space="preserve"> ziņo, ka pretendenta </w:t>
      </w:r>
      <w:r w:rsidR="00741D47" w:rsidRPr="00DB462E">
        <w:rPr>
          <w:lang w:val="lv-LV"/>
        </w:rPr>
        <w:t>SIA “FLAMINGO D”</w:t>
      </w:r>
      <w:r w:rsidR="00741D47" w:rsidRPr="00DB462E">
        <w:rPr>
          <w:bCs/>
          <w:lang w:val="lv-LV"/>
        </w:rPr>
        <w:t xml:space="preserve"> </w:t>
      </w:r>
      <w:r w:rsidRPr="00DB462E">
        <w:rPr>
          <w:bCs/>
          <w:lang w:val="lv-LV"/>
        </w:rPr>
        <w:t>tehniskais piedāvājums atbilst tehniskās specifikācijas prasībām.</w:t>
      </w:r>
      <w:r w:rsidR="00741D47" w:rsidRPr="00DB462E">
        <w:rPr>
          <w:bCs/>
          <w:lang w:val="lv-LV"/>
        </w:rPr>
        <w:t xml:space="preserve"> </w:t>
      </w:r>
    </w:p>
    <w:p w:rsidR="003101D1" w:rsidRPr="00DB462E" w:rsidRDefault="006234F0" w:rsidP="003101D1">
      <w:pPr>
        <w:pStyle w:val="ListParagraph0"/>
        <w:numPr>
          <w:ilvl w:val="0"/>
          <w:numId w:val="33"/>
        </w:numPr>
        <w:spacing w:before="120"/>
        <w:ind w:hanging="502"/>
        <w:contextualSpacing w:val="0"/>
        <w:jc w:val="both"/>
        <w:rPr>
          <w:lang w:val="lv-LV"/>
        </w:rPr>
      </w:pPr>
      <w:r w:rsidRPr="00DB462E">
        <w:rPr>
          <w:bCs/>
        </w:rPr>
        <w:lastRenderedPageBreak/>
        <w:t xml:space="preserve">Komisija konstatē, ka pretendenta </w:t>
      </w:r>
      <w:r w:rsidR="00741D47" w:rsidRPr="00DB462E">
        <w:rPr>
          <w:lang w:val="lv-LV"/>
        </w:rPr>
        <w:t>SIA “FLAMINGO D”</w:t>
      </w:r>
      <w:r w:rsidRPr="00DB462E">
        <w:rPr>
          <w:bCs/>
        </w:rPr>
        <w:t xml:space="preserve"> tehniskais piedāvājums atbilst tehniskās specifikācijas prasībām.</w:t>
      </w:r>
    </w:p>
    <w:p w:rsidR="003101D1" w:rsidRPr="00DB462E" w:rsidRDefault="003101D1" w:rsidP="003101D1">
      <w:pPr>
        <w:pStyle w:val="BodyTextIndent"/>
        <w:spacing w:before="120" w:after="80"/>
        <w:ind w:left="357" w:firstLine="0"/>
        <w:rPr>
          <w:sz w:val="24"/>
        </w:rPr>
      </w:pPr>
      <w:r w:rsidRPr="00DB462E">
        <w:rPr>
          <w:i/>
          <w:iCs/>
          <w:sz w:val="24"/>
        </w:rPr>
        <w:t>Balsojums: 4 balsis “par”, “pret” – nav, “atturas” – nav.</w:t>
      </w:r>
    </w:p>
    <w:p w:rsidR="003101D1" w:rsidRPr="00DB462E" w:rsidRDefault="006234F0" w:rsidP="003101D1">
      <w:pPr>
        <w:pStyle w:val="ListParagraph0"/>
        <w:numPr>
          <w:ilvl w:val="0"/>
          <w:numId w:val="33"/>
        </w:numPr>
        <w:spacing w:before="120"/>
        <w:ind w:hanging="502"/>
        <w:contextualSpacing w:val="0"/>
        <w:jc w:val="both"/>
        <w:rPr>
          <w:lang w:val="lv-LV"/>
        </w:rPr>
      </w:pPr>
      <w:r w:rsidRPr="00DB462E">
        <w:rPr>
          <w:bCs/>
        </w:rPr>
        <w:t xml:space="preserve">Komisija izskata pretendenta </w:t>
      </w:r>
      <w:r w:rsidR="00741D47" w:rsidRPr="00DB462E">
        <w:rPr>
          <w:lang w:val="lv-LV"/>
        </w:rPr>
        <w:t>SIA “Latvijas roze”</w:t>
      </w:r>
      <w:r w:rsidRPr="00DB462E">
        <w:rPr>
          <w:bCs/>
        </w:rPr>
        <w:t xml:space="preserve"> iesniegtā tehniskā piedāvājuma atbilstību iepirkuma Nolikuma te</w:t>
      </w:r>
      <w:r w:rsidR="003101D1" w:rsidRPr="00DB462E">
        <w:rPr>
          <w:bCs/>
        </w:rPr>
        <w:t>hniskās specifikācijas prasībām</w:t>
      </w:r>
      <w:r w:rsidRPr="00DB462E">
        <w:rPr>
          <w:bCs/>
        </w:rPr>
        <w:t>.</w:t>
      </w:r>
    </w:p>
    <w:p w:rsidR="003101D1" w:rsidRPr="00DB462E" w:rsidRDefault="006234F0" w:rsidP="003101D1">
      <w:pPr>
        <w:pStyle w:val="ListParagraph0"/>
        <w:numPr>
          <w:ilvl w:val="0"/>
          <w:numId w:val="33"/>
        </w:numPr>
        <w:spacing w:before="120"/>
        <w:ind w:hanging="502"/>
        <w:contextualSpacing w:val="0"/>
        <w:jc w:val="both"/>
        <w:rPr>
          <w:lang w:val="lv-LV"/>
        </w:rPr>
      </w:pPr>
      <w:r w:rsidRPr="00DB462E">
        <w:rPr>
          <w:bCs/>
          <w:lang w:val="lv-LV"/>
        </w:rPr>
        <w:t xml:space="preserve">Komisijas locekļi vēršas </w:t>
      </w:r>
      <w:r w:rsidR="00D35CC5" w:rsidRPr="00DB462E">
        <w:rPr>
          <w:bCs/>
          <w:lang w:val="lv-LV"/>
        </w:rPr>
        <w:t>pie iepirkumu komisijas locekles</w:t>
      </w:r>
      <w:r w:rsidRPr="00DB462E">
        <w:rPr>
          <w:bCs/>
          <w:lang w:val="lv-LV"/>
        </w:rPr>
        <w:t xml:space="preserve"> </w:t>
      </w:r>
      <w:r w:rsidR="00D35CC5" w:rsidRPr="00DB462E">
        <w:rPr>
          <w:bCs/>
          <w:lang w:val="lv-LV"/>
        </w:rPr>
        <w:t>I.Lauskas</w:t>
      </w:r>
      <w:r w:rsidRPr="00DB462E">
        <w:rPr>
          <w:bCs/>
          <w:lang w:val="lv-LV"/>
        </w:rPr>
        <w:t xml:space="preserve"> ar lūgumu sniegt atsauksmi par pretendenta </w:t>
      </w:r>
      <w:r w:rsidR="00741D47" w:rsidRPr="00DB462E">
        <w:rPr>
          <w:lang w:val="lv-LV"/>
        </w:rPr>
        <w:t>SIA “Latvijas roze”</w:t>
      </w:r>
      <w:r w:rsidRPr="00DB462E">
        <w:rPr>
          <w:bCs/>
          <w:lang w:val="lv-LV"/>
        </w:rPr>
        <w:t xml:space="preserve"> tehniskā piedāvājuma atbilstību tehniskās specifikāc</w:t>
      </w:r>
      <w:r w:rsidR="003101D1" w:rsidRPr="00DB462E">
        <w:rPr>
          <w:bCs/>
          <w:lang w:val="lv-LV"/>
        </w:rPr>
        <w:t xml:space="preserve">ijas prasībām. </w:t>
      </w:r>
      <w:r w:rsidR="00D35CC5" w:rsidRPr="00DB462E">
        <w:rPr>
          <w:bCs/>
          <w:lang w:val="lv-LV"/>
        </w:rPr>
        <w:t>Komisijas locekle</w:t>
      </w:r>
      <w:r w:rsidRPr="00DB462E">
        <w:rPr>
          <w:bCs/>
          <w:lang w:val="lv-LV"/>
        </w:rPr>
        <w:t xml:space="preserve"> </w:t>
      </w:r>
      <w:r w:rsidR="00D35CC5" w:rsidRPr="00DB462E">
        <w:rPr>
          <w:bCs/>
          <w:lang w:val="lv-LV"/>
        </w:rPr>
        <w:t>I.Lauska</w:t>
      </w:r>
      <w:r w:rsidRPr="00DB462E">
        <w:rPr>
          <w:bCs/>
          <w:lang w:val="lv-LV"/>
        </w:rPr>
        <w:t xml:space="preserve"> ziņo, ka pretendenta tehniskais piedāvājums atbilst tehniskās specifikācijas prasībām.</w:t>
      </w:r>
    </w:p>
    <w:p w:rsidR="003101D1" w:rsidRPr="00DB462E" w:rsidRDefault="006234F0" w:rsidP="003101D1">
      <w:pPr>
        <w:pStyle w:val="ListParagraph0"/>
        <w:numPr>
          <w:ilvl w:val="0"/>
          <w:numId w:val="33"/>
        </w:numPr>
        <w:spacing w:before="120"/>
        <w:contextualSpacing w:val="0"/>
        <w:jc w:val="both"/>
        <w:rPr>
          <w:lang w:val="lv-LV"/>
        </w:rPr>
      </w:pPr>
      <w:r w:rsidRPr="00DB462E">
        <w:rPr>
          <w:bCs/>
        </w:rPr>
        <w:t>Komisija konstatē, ka pretendenta</w:t>
      </w:r>
      <w:r w:rsidRPr="00DB462E">
        <w:t xml:space="preserve"> </w:t>
      </w:r>
      <w:r w:rsidR="00741D47" w:rsidRPr="00DB462E">
        <w:rPr>
          <w:lang w:val="lv-LV"/>
        </w:rPr>
        <w:t xml:space="preserve">SIA “Latvijas roze” </w:t>
      </w:r>
      <w:r w:rsidRPr="00DB462E">
        <w:rPr>
          <w:bCs/>
        </w:rPr>
        <w:t>tehniskais piedāvājums atbilst tehniskās specifikācijas prasībām.</w:t>
      </w:r>
    </w:p>
    <w:p w:rsidR="003101D1" w:rsidRPr="00DB462E" w:rsidRDefault="003101D1" w:rsidP="003101D1">
      <w:pPr>
        <w:pStyle w:val="BodyTextIndent"/>
        <w:spacing w:before="120" w:after="80"/>
        <w:ind w:left="357" w:firstLine="0"/>
        <w:rPr>
          <w:sz w:val="24"/>
        </w:rPr>
      </w:pPr>
      <w:r w:rsidRPr="00DB462E">
        <w:rPr>
          <w:i/>
          <w:iCs/>
          <w:sz w:val="24"/>
        </w:rPr>
        <w:t>Balsojums: 4 balsis “par”, “pret” – nav, “atturas” – nav.</w:t>
      </w:r>
    </w:p>
    <w:p w:rsidR="003101D1" w:rsidRPr="00DB462E" w:rsidRDefault="006234F0" w:rsidP="003101D1">
      <w:pPr>
        <w:pStyle w:val="ListParagraph0"/>
        <w:numPr>
          <w:ilvl w:val="0"/>
          <w:numId w:val="33"/>
        </w:numPr>
        <w:spacing w:before="120"/>
        <w:contextualSpacing w:val="0"/>
        <w:jc w:val="both"/>
      </w:pPr>
      <w:r w:rsidRPr="00DB462E">
        <w:rPr>
          <w:bCs/>
        </w:rPr>
        <w:t xml:space="preserve">Komisija </w:t>
      </w:r>
      <w:r w:rsidR="003101D1" w:rsidRPr="00DB462E">
        <w:rPr>
          <w:bCs/>
        </w:rPr>
        <w:t>pārbauda vai pretendenti</w:t>
      </w:r>
      <w:r w:rsidRPr="00DB462E">
        <w:rPr>
          <w:bCs/>
        </w:rPr>
        <w:t xml:space="preserve"> </w:t>
      </w:r>
      <w:r w:rsidR="00741D47" w:rsidRPr="00DB462E">
        <w:rPr>
          <w:lang w:val="lv-LV"/>
        </w:rPr>
        <w:t>SIA “FLAMINGO D”</w:t>
      </w:r>
      <w:r w:rsidR="003101D1" w:rsidRPr="00DB462E">
        <w:t xml:space="preserve"> un </w:t>
      </w:r>
      <w:r w:rsidR="00741D47" w:rsidRPr="00DB462E">
        <w:rPr>
          <w:lang w:val="lv-LV"/>
        </w:rPr>
        <w:t xml:space="preserve">SIA “Latvijas roze” </w:t>
      </w:r>
      <w:r w:rsidR="003101D1" w:rsidRPr="00DB462E">
        <w:t>nav pieļāvusi aritmētiskās kļūdas nosakot finanšu piedāvājuma summu.</w:t>
      </w:r>
    </w:p>
    <w:p w:rsidR="003101D1" w:rsidRPr="00DB462E" w:rsidRDefault="003101D1" w:rsidP="003101D1">
      <w:pPr>
        <w:pStyle w:val="ListParagraph0"/>
        <w:numPr>
          <w:ilvl w:val="0"/>
          <w:numId w:val="33"/>
        </w:numPr>
        <w:spacing w:before="120"/>
        <w:contextualSpacing w:val="0"/>
        <w:jc w:val="both"/>
      </w:pPr>
      <w:r w:rsidRPr="00DB462E">
        <w:t xml:space="preserve">Komisija pārbauda un konstatē, ka </w:t>
      </w:r>
      <w:r w:rsidRPr="00DB462E">
        <w:rPr>
          <w:bCs/>
        </w:rPr>
        <w:t>pretendenti</w:t>
      </w:r>
      <w:r w:rsidR="006234F0" w:rsidRPr="00DB462E">
        <w:rPr>
          <w:bCs/>
        </w:rPr>
        <w:t xml:space="preserve"> </w:t>
      </w:r>
      <w:r w:rsidR="00741D47" w:rsidRPr="00DB462E">
        <w:rPr>
          <w:lang w:val="lv-LV"/>
        </w:rPr>
        <w:t xml:space="preserve">SIA “FLAMINGO D” </w:t>
      </w:r>
      <w:r w:rsidRPr="00DB462E">
        <w:t xml:space="preserve">un </w:t>
      </w:r>
      <w:r w:rsidR="00741D47" w:rsidRPr="00DB462E">
        <w:rPr>
          <w:lang w:val="lv-LV"/>
        </w:rPr>
        <w:t xml:space="preserve">SIA “Latvijas roze” </w:t>
      </w:r>
      <w:r w:rsidRPr="00DB462E">
        <w:rPr>
          <w:bCs/>
        </w:rPr>
        <w:t xml:space="preserve">nav pieļāvuši aritmētiskās kļūdas </w:t>
      </w:r>
      <w:r w:rsidRPr="00DB462E">
        <w:t>nosakot finanšu piedāvājuma summu</w:t>
      </w:r>
      <w:r w:rsidR="006234F0" w:rsidRPr="00DB462E">
        <w:t>.</w:t>
      </w:r>
      <w:r w:rsidR="00741D47" w:rsidRPr="00DB462E">
        <w:t xml:space="preserve">  </w:t>
      </w:r>
    </w:p>
    <w:p w:rsidR="003101D1" w:rsidRPr="00DB462E" w:rsidRDefault="003101D1" w:rsidP="003101D1">
      <w:pPr>
        <w:pStyle w:val="BodyTextIndent"/>
        <w:spacing w:before="120" w:after="80"/>
        <w:ind w:left="357" w:firstLine="0"/>
        <w:rPr>
          <w:sz w:val="24"/>
        </w:rPr>
      </w:pPr>
      <w:r w:rsidRPr="00DB462E">
        <w:rPr>
          <w:i/>
          <w:iCs/>
          <w:sz w:val="24"/>
        </w:rPr>
        <w:t>Balsojums: 4 balsis “par”, “pret” – nav, “atturas” – nav.</w:t>
      </w:r>
    </w:p>
    <w:p w:rsidR="003101D1" w:rsidRPr="00DB462E" w:rsidRDefault="003101D1" w:rsidP="003101D1">
      <w:pPr>
        <w:pStyle w:val="ListParagraph0"/>
        <w:spacing w:before="240" w:after="240"/>
        <w:ind w:left="0"/>
        <w:contextualSpacing w:val="0"/>
        <w:jc w:val="center"/>
      </w:pPr>
      <w:r w:rsidRPr="00DB462E">
        <w:rPr>
          <w:b/>
        </w:rPr>
        <w:t>III. Pretendenta noteikšana, kuram būtu piešķiramas līguma slēgšanas tiesības</w:t>
      </w:r>
    </w:p>
    <w:p w:rsidR="00377079" w:rsidRDefault="00ED7342" w:rsidP="00377079">
      <w:pPr>
        <w:pStyle w:val="ListParagraph0"/>
        <w:numPr>
          <w:ilvl w:val="0"/>
          <w:numId w:val="33"/>
        </w:numPr>
        <w:spacing w:before="120"/>
        <w:contextualSpacing w:val="0"/>
        <w:jc w:val="both"/>
        <w:rPr>
          <w:lang w:val="lv-LV"/>
        </w:rPr>
      </w:pPr>
      <w:r w:rsidRPr="00DB462E">
        <w:t>Iepirkuma Nolikuma 40</w:t>
      </w:r>
      <w:r w:rsidR="006234F0" w:rsidRPr="00DB462E">
        <w:t xml:space="preserve">.punkts nosaka, ka </w:t>
      </w:r>
      <w:r w:rsidR="006234F0" w:rsidRPr="00DB462E">
        <w:rPr>
          <w:lang w:eastAsia="ar-SA"/>
        </w:rPr>
        <w:t xml:space="preserve">iepirkuma komisija </w:t>
      </w:r>
      <w:r w:rsidR="006234F0" w:rsidRPr="00DB462E">
        <w:t>izvēlas</w:t>
      </w:r>
      <w:r w:rsidR="006234F0" w:rsidRPr="00DB462E">
        <w:rPr>
          <w:lang w:eastAsia="ar-SA"/>
        </w:rPr>
        <w:t xml:space="preserve"> piedāvājumu ar </w:t>
      </w:r>
      <w:r w:rsidR="006234F0" w:rsidRPr="00DB462E">
        <w:rPr>
          <w:b/>
          <w:lang w:eastAsia="ar-SA"/>
        </w:rPr>
        <w:t>viszemāko cenu</w:t>
      </w:r>
      <w:r w:rsidR="006234F0" w:rsidRPr="00DB462E">
        <w:rPr>
          <w:b/>
          <w:bCs/>
        </w:rPr>
        <w:t>, kuru iepirkumu komisija atzinusi par atbilstošu</w:t>
      </w:r>
      <w:r w:rsidR="006234F0" w:rsidRPr="00DB462E">
        <w:t xml:space="preserve"> Publisko iepirkumu likuma, šī Nolikuma</w:t>
      </w:r>
      <w:r w:rsidR="006234F0" w:rsidRPr="00DB462E">
        <w:rPr>
          <w:lang w:eastAsia="ar-SA"/>
        </w:rPr>
        <w:t xml:space="preserve"> un </w:t>
      </w:r>
      <w:r w:rsidR="006234F0" w:rsidRPr="00DB462E">
        <w:t>Tehnisko specifikāciju</w:t>
      </w:r>
      <w:r w:rsidR="006234F0" w:rsidRPr="00DB462E">
        <w:rPr>
          <w:lang w:eastAsia="ar-SA"/>
        </w:rPr>
        <w:t xml:space="preserve"> prasībām.</w:t>
      </w:r>
      <w:r w:rsidR="00AC4362" w:rsidRPr="00DB462E">
        <w:rPr>
          <w:lang w:val="lv-LV" w:eastAsia="ar-SA"/>
        </w:rPr>
        <w:t xml:space="preserve"> Viszemākā cena ir Finanšu  – Tehniskā piedāvājuma izcenojumu vienību kopsumma.</w:t>
      </w:r>
      <w:r w:rsidR="00377079" w:rsidRPr="00377079">
        <w:rPr>
          <w:lang w:val="lv-LV"/>
        </w:rPr>
        <w:t xml:space="preserve"> </w:t>
      </w:r>
    </w:p>
    <w:p w:rsidR="00C97AC5" w:rsidRPr="00377079" w:rsidRDefault="00377079" w:rsidP="00377079">
      <w:pPr>
        <w:pStyle w:val="ListParagraph0"/>
        <w:numPr>
          <w:ilvl w:val="0"/>
          <w:numId w:val="33"/>
        </w:numPr>
        <w:spacing w:before="120"/>
        <w:contextualSpacing w:val="0"/>
        <w:jc w:val="both"/>
        <w:rPr>
          <w:lang w:val="lv-LV"/>
        </w:rPr>
      </w:pPr>
      <w:r>
        <w:rPr>
          <w:lang w:val="lv-LV"/>
        </w:rPr>
        <w:t>Komisija</w:t>
      </w:r>
      <w:r w:rsidRPr="00DB462E">
        <w:rPr>
          <w:lang w:val="lv-LV"/>
        </w:rPr>
        <w:t xml:space="preserve"> </w:t>
      </w:r>
      <w:r>
        <w:rPr>
          <w:lang w:val="lv-LV"/>
        </w:rPr>
        <w:t>konstatē</w:t>
      </w:r>
      <w:r w:rsidRPr="00DB462E">
        <w:rPr>
          <w:lang w:val="lv-LV"/>
        </w:rPr>
        <w:t xml:space="preserve">, ka pretendenta SIA “Latvijas roze” piedāvātās cenas atbilst tirgus cenām un nav pamata apšaubīt, ka pretendents </w:t>
      </w:r>
      <w:r>
        <w:rPr>
          <w:lang w:val="lv-LV"/>
        </w:rPr>
        <w:t xml:space="preserve">nevarētu </w:t>
      </w:r>
      <w:r w:rsidR="00543224">
        <w:rPr>
          <w:lang w:val="lv-LV"/>
        </w:rPr>
        <w:t>izpildīt līgumu, ko apliecina arī iepriekšējā gada pieredze.</w:t>
      </w:r>
      <w:r w:rsidRPr="00DB462E">
        <w:rPr>
          <w:lang w:val="lv-LV"/>
        </w:rPr>
        <w:t xml:space="preserve"> </w:t>
      </w:r>
    </w:p>
    <w:p w:rsidR="00C97AC5" w:rsidRDefault="006234F0" w:rsidP="00C97AC5">
      <w:pPr>
        <w:pStyle w:val="ListParagraph0"/>
        <w:numPr>
          <w:ilvl w:val="0"/>
          <w:numId w:val="33"/>
        </w:numPr>
        <w:spacing w:before="120"/>
        <w:contextualSpacing w:val="0"/>
        <w:jc w:val="both"/>
        <w:rPr>
          <w:lang w:val="lv-LV"/>
        </w:rPr>
      </w:pPr>
      <w:r w:rsidRPr="00DB462E">
        <w:rPr>
          <w:lang w:val="lv-LV"/>
        </w:rPr>
        <w:t>Komisija konstatē, ka viszemāko cenu iepirkumā</w:t>
      </w:r>
      <w:r w:rsidR="00AC4362" w:rsidRPr="00DB462E">
        <w:rPr>
          <w:lang w:val="lv-LV"/>
        </w:rPr>
        <w:t xml:space="preserve"> (viszemāko vienību kopsummu)</w:t>
      </w:r>
      <w:r w:rsidRPr="00DB462E">
        <w:rPr>
          <w:lang w:val="lv-LV"/>
        </w:rPr>
        <w:t xml:space="preserve"> piedāvā pretendents </w:t>
      </w:r>
      <w:r w:rsidR="00ED7342" w:rsidRPr="00DB462E">
        <w:rPr>
          <w:lang w:val="lv-LV"/>
        </w:rPr>
        <w:t>SIA “Latvijas roze”</w:t>
      </w:r>
      <w:r w:rsidRPr="00DB462E">
        <w:rPr>
          <w:lang w:val="lv-LV"/>
        </w:rPr>
        <w:t>. Pretendenta piedāvātā līgumcena</w:t>
      </w:r>
      <w:r w:rsidR="00510D8F">
        <w:rPr>
          <w:lang w:val="lv-LV"/>
        </w:rPr>
        <w:t xml:space="preserve"> (vienību kopsumma)</w:t>
      </w:r>
      <w:r w:rsidRPr="00DB462E">
        <w:rPr>
          <w:lang w:val="lv-LV"/>
        </w:rPr>
        <w:t xml:space="preserve"> ir EUR </w:t>
      </w:r>
      <w:r w:rsidR="00ED7342" w:rsidRPr="00DB462E">
        <w:rPr>
          <w:lang w:val="lv-LV"/>
        </w:rPr>
        <w:t>166,95</w:t>
      </w:r>
      <w:r w:rsidRPr="00DB462E">
        <w:rPr>
          <w:lang w:val="lv-LV"/>
        </w:rPr>
        <w:t xml:space="preserve"> bez PVN, kas ir zemāka par pretendenta </w:t>
      </w:r>
      <w:r w:rsidR="00ED7342" w:rsidRPr="00DB462E">
        <w:rPr>
          <w:lang w:val="lv-LV"/>
        </w:rPr>
        <w:t>SIA “FLAMINGO D”</w:t>
      </w:r>
      <w:r w:rsidRPr="00DB462E">
        <w:rPr>
          <w:lang w:val="lv-LV"/>
        </w:rPr>
        <w:t xml:space="preserve"> piedāvāto līgumcenu – EUR </w:t>
      </w:r>
      <w:r w:rsidR="00ED7342" w:rsidRPr="00DB462E">
        <w:rPr>
          <w:lang w:val="lv-LV"/>
        </w:rPr>
        <w:t xml:space="preserve">217,57 </w:t>
      </w:r>
      <w:r w:rsidR="00C97AC5" w:rsidRPr="00DB462E">
        <w:rPr>
          <w:lang w:val="lv-LV"/>
        </w:rPr>
        <w:t>bez PVN</w:t>
      </w:r>
      <w:r w:rsidR="00510D8F">
        <w:rPr>
          <w:lang w:val="lv-LV"/>
        </w:rPr>
        <w:t xml:space="preserve"> (vienību kopsumma)</w:t>
      </w:r>
      <w:r w:rsidR="00476E36" w:rsidRPr="00DB462E">
        <w:rPr>
          <w:lang w:val="lv-LV"/>
        </w:rPr>
        <w:t xml:space="preserve">, līdz ar minēto, </w:t>
      </w:r>
      <w:r w:rsidRPr="00DB462E">
        <w:rPr>
          <w:lang w:val="lv-LV"/>
        </w:rPr>
        <w:t xml:space="preserve">pretendenta </w:t>
      </w:r>
      <w:r w:rsidR="00ED7342" w:rsidRPr="00DB462E">
        <w:rPr>
          <w:lang w:val="lv-LV"/>
        </w:rPr>
        <w:t>SIA “Latvijas roze”</w:t>
      </w:r>
      <w:r w:rsidRPr="00DB462E">
        <w:rPr>
          <w:lang w:val="lv-LV"/>
        </w:rPr>
        <w:t xml:space="preserve"> piedāvājums i</w:t>
      </w:r>
      <w:r w:rsidR="00A92AA3" w:rsidRPr="00DB462E">
        <w:rPr>
          <w:lang w:val="lv-LV"/>
        </w:rPr>
        <w:t>r piedāvājums ar viszemāko cenu un</w:t>
      </w:r>
      <w:r w:rsidR="00510D8F">
        <w:rPr>
          <w:lang w:val="lv-LV"/>
        </w:rPr>
        <w:t xml:space="preserve"> pretendents </w:t>
      </w:r>
      <w:r w:rsidR="00510D8F" w:rsidRPr="00377079">
        <w:rPr>
          <w:u w:val="single"/>
          <w:lang w:val="lv-LV"/>
        </w:rPr>
        <w:t>SIA “Latvijas roze”</w:t>
      </w:r>
      <w:r w:rsidR="00A92AA3" w:rsidRPr="00377079">
        <w:rPr>
          <w:u w:val="single"/>
          <w:lang w:val="lv-LV"/>
        </w:rPr>
        <w:t xml:space="preserve"> būtu atzīstams par iepirkuma uzvarētāju</w:t>
      </w:r>
      <w:r w:rsidR="00A92AA3" w:rsidRPr="00DB462E">
        <w:rPr>
          <w:lang w:val="lv-LV"/>
        </w:rPr>
        <w:t>.</w:t>
      </w:r>
    </w:p>
    <w:p w:rsidR="005354D4" w:rsidRPr="005354D4" w:rsidRDefault="005354D4" w:rsidP="005354D4">
      <w:pPr>
        <w:pStyle w:val="ListParagraph0"/>
        <w:spacing w:before="120"/>
        <w:ind w:left="357"/>
        <w:contextualSpacing w:val="0"/>
        <w:rPr>
          <w:i/>
          <w:lang w:val="lv-LV"/>
        </w:rPr>
      </w:pPr>
      <w:r w:rsidRPr="005354D4">
        <w:rPr>
          <w:i/>
          <w:lang w:val="lv-LV"/>
        </w:rPr>
        <w:t>Balsojums: 4 balsis “par”, “pret” – nav, “atturas” – nav.</w:t>
      </w:r>
    </w:p>
    <w:p w:rsidR="00960215" w:rsidRPr="00DB462E" w:rsidRDefault="006234F0" w:rsidP="00C97AC5">
      <w:pPr>
        <w:pStyle w:val="ListParagraph0"/>
        <w:numPr>
          <w:ilvl w:val="0"/>
          <w:numId w:val="33"/>
        </w:numPr>
        <w:spacing w:before="120"/>
        <w:contextualSpacing w:val="0"/>
        <w:jc w:val="both"/>
        <w:rPr>
          <w:lang w:val="lv-LV"/>
        </w:rPr>
      </w:pPr>
      <w:r w:rsidRPr="00DB462E">
        <w:rPr>
          <w:lang w:val="lv-LV"/>
        </w:rPr>
        <w:t>Komisijas loceklis J.Bārtuls ziņo, ka pirms lēmuma par uzvarētāju pieņemšanas, pasūtītājam atbilstoši Publisko iepirkumu likuma 8.</w:t>
      </w:r>
      <w:r w:rsidRPr="00DB462E">
        <w:rPr>
          <w:vertAlign w:val="superscript"/>
          <w:lang w:val="lv-LV"/>
        </w:rPr>
        <w:t>2</w:t>
      </w:r>
      <w:r w:rsidRPr="00DB462E">
        <w:rPr>
          <w:lang w:val="lv-LV"/>
        </w:rPr>
        <w:t xml:space="preserve"> panta piektajai un septītajai daļai, ir pienākums pārbaudīt šā panta piektajā daļā norādīto izslēdzošo apstākļu esamību attiecībā uz potenciālo uzvarētāju dienā, kad pieņemts lēmums par iespējamu līguma slēgšanas tiesību piešķiršanu.</w:t>
      </w:r>
    </w:p>
    <w:p w:rsidR="00D947D1" w:rsidRPr="003F7D0A" w:rsidRDefault="00960215" w:rsidP="00D947D1">
      <w:pPr>
        <w:pStyle w:val="ListParagraph0"/>
        <w:numPr>
          <w:ilvl w:val="0"/>
          <w:numId w:val="33"/>
        </w:numPr>
        <w:spacing w:before="120"/>
        <w:contextualSpacing w:val="0"/>
        <w:jc w:val="both"/>
        <w:rPr>
          <w:lang w:val="lv-LV"/>
        </w:rPr>
      </w:pPr>
      <w:r w:rsidRPr="00DB462E">
        <w:rPr>
          <w:lang w:val="lv-LV"/>
        </w:rPr>
        <w:t xml:space="preserve">Komisijas loceklis </w:t>
      </w:r>
      <w:r w:rsidRPr="00DB462E">
        <w:t>J.Bārtuls ziņo, ka pamatojoties uz Publisko iepirkumu likuma 8.</w:t>
      </w:r>
      <w:r w:rsidRPr="00DB462E">
        <w:rPr>
          <w:vertAlign w:val="superscript"/>
        </w:rPr>
        <w:t xml:space="preserve">2 </w:t>
      </w:r>
      <w:r w:rsidRPr="00DB462E">
        <w:t xml:space="preserve">panta piektās daļas 1. un 2.punktu, izmantojot Ministru kabineta noteikto informācijas sistēmu </w:t>
      </w:r>
      <w:hyperlink r:id="rId8" w:history="1">
        <w:r w:rsidRPr="00DB462E">
          <w:rPr>
            <w:color w:val="0000FF"/>
            <w:u w:val="single"/>
          </w:rPr>
          <w:t>https://www.eis.gov.lv</w:t>
        </w:r>
      </w:hyperlink>
      <w:r w:rsidRPr="00DB462E">
        <w:t>, 2016.gada 4.janvārī ir izdrukājis e-izziņu, kas apliecina, ka pretendentam SIA “</w:t>
      </w:r>
      <w:r w:rsidRPr="00DB462E">
        <w:rPr>
          <w:lang w:val="lv-LV"/>
        </w:rPr>
        <w:t>Latvijas roze</w:t>
      </w:r>
      <w:r w:rsidRPr="00DB462E">
        <w:t xml:space="preserve">” nav aktuālo datu par maksātnespējas, bankrota un likvidācijas procesiem, apturētu un </w:t>
      </w:r>
      <w:r w:rsidR="005354D4">
        <w:t>pārtrauktu saimniecisko darbību,</w:t>
      </w:r>
      <w:r w:rsidR="00D73D05" w:rsidRPr="00DB462E">
        <w:t xml:space="preserve"> </w:t>
      </w:r>
      <w:r w:rsidR="005354D4">
        <w:t>b</w:t>
      </w:r>
      <w:r w:rsidRPr="00DB462E">
        <w:t>et ievērojot Valsts ieņēmumu dienesta publiskās nodokļu parādnieku datubāzes pēdējās</w:t>
      </w:r>
      <w:r w:rsidR="00D73D05" w:rsidRPr="00DB462E">
        <w:t xml:space="preserve"> datu aktualizācijas datumu (26.12.2015.) ir konstatēts, ka pretendent</w:t>
      </w:r>
      <w:bookmarkStart w:id="0" w:name="_GoBack"/>
      <w:bookmarkEnd w:id="0"/>
      <w:r w:rsidR="00D73D05" w:rsidRPr="00DB462E">
        <w:t>am SIA “</w:t>
      </w:r>
      <w:r w:rsidR="00D73D05" w:rsidRPr="00DB462E">
        <w:rPr>
          <w:lang w:val="lv-LV"/>
        </w:rPr>
        <w:t>Latvijas roze</w:t>
      </w:r>
      <w:r w:rsidR="00D73D05" w:rsidRPr="00DB462E">
        <w:t xml:space="preserve">” ir Valsts </w:t>
      </w:r>
      <w:r w:rsidR="00D73D05" w:rsidRPr="00DB462E">
        <w:lastRenderedPageBreak/>
        <w:t>ieņēmumu dienesta administrēto nodokļu parāds EUR 4631,95 apmērā. Komisijas loceklis J.Bā</w:t>
      </w:r>
      <w:r w:rsidR="005354D4">
        <w:t>rtuls ziņo, ka procesuālās ekono</w:t>
      </w:r>
      <w:r w:rsidR="00D73D05" w:rsidRPr="00DB462E">
        <w:t>mijas labā ir mutiski pieprasījis un saņēmis SIA “</w:t>
      </w:r>
      <w:r w:rsidR="00D73D05" w:rsidRPr="00DB462E">
        <w:rPr>
          <w:lang w:val="lv-LV"/>
        </w:rPr>
        <w:t>Latvijas roze</w:t>
      </w:r>
      <w:r w:rsidR="00D73D05" w:rsidRPr="00DB462E">
        <w:t xml:space="preserve">” </w:t>
      </w:r>
      <w:r w:rsidR="00D73D05" w:rsidRPr="00DB462E">
        <w:rPr>
          <w:lang w:val="lv-LV"/>
        </w:rPr>
        <w:t>elektroniskās deklarēšanas sistēmas izziņu</w:t>
      </w:r>
      <w:r w:rsidR="00D73D05" w:rsidRPr="00DB462E">
        <w:t xml:space="preserve">, kas apliecina, ka pretendentam 2016.gada 4.janvārī nav aktuālu nodokļa parādu, līdz ar to attiecībā </w:t>
      </w:r>
      <w:r w:rsidR="00D73D05" w:rsidRPr="003F7D0A">
        <w:t xml:space="preserve">uz pretendentu nepastāv </w:t>
      </w:r>
      <w:r w:rsidR="00D73D05" w:rsidRPr="003F7D0A">
        <w:rPr>
          <w:lang w:val="lv-LV"/>
        </w:rPr>
        <w:t>Publisko iepirkumu likuma 8.</w:t>
      </w:r>
      <w:r w:rsidR="00D73D05" w:rsidRPr="003F7D0A">
        <w:rPr>
          <w:vertAlign w:val="superscript"/>
          <w:lang w:val="lv-LV"/>
        </w:rPr>
        <w:t>2</w:t>
      </w:r>
      <w:r w:rsidR="00D73D05" w:rsidRPr="003F7D0A">
        <w:rPr>
          <w:lang w:val="lv-LV"/>
        </w:rPr>
        <w:t xml:space="preserve"> panta piektajā daļā noteiktie izslēgšanas nosacījumi.</w:t>
      </w:r>
    </w:p>
    <w:p w:rsidR="00D947D1" w:rsidRPr="003F7D0A" w:rsidRDefault="00D947D1" w:rsidP="00D947D1">
      <w:pPr>
        <w:pStyle w:val="ListParagraph0"/>
        <w:numPr>
          <w:ilvl w:val="0"/>
          <w:numId w:val="33"/>
        </w:numPr>
        <w:spacing w:before="120"/>
        <w:contextualSpacing w:val="0"/>
        <w:jc w:val="both"/>
        <w:rPr>
          <w:lang w:val="lv-LV"/>
        </w:rPr>
      </w:pPr>
      <w:r w:rsidRPr="003F7D0A">
        <w:rPr>
          <w:iCs/>
        </w:rPr>
        <w:t>Ņemot vērā augstāk minēto un pamatojoties uz Publisko iepirkumu likuma 8.</w:t>
      </w:r>
      <w:r w:rsidRPr="003F7D0A">
        <w:rPr>
          <w:iCs/>
          <w:vertAlign w:val="superscript"/>
        </w:rPr>
        <w:t xml:space="preserve">2 </w:t>
      </w:r>
      <w:r w:rsidRPr="003F7D0A">
        <w:rPr>
          <w:iCs/>
        </w:rPr>
        <w:t xml:space="preserve">panta devīto daļu, iepirkumu komisija </w:t>
      </w:r>
      <w:r w:rsidRPr="003F7D0A">
        <w:rPr>
          <w:b/>
          <w:iCs/>
        </w:rPr>
        <w:t>nolemj:</w:t>
      </w:r>
    </w:p>
    <w:p w:rsidR="00D947D1" w:rsidRPr="003F7D0A" w:rsidRDefault="00D947D1" w:rsidP="00DC004F">
      <w:pPr>
        <w:pStyle w:val="ListParagraph0"/>
        <w:numPr>
          <w:ilvl w:val="1"/>
          <w:numId w:val="33"/>
        </w:numPr>
        <w:spacing w:before="120"/>
        <w:ind w:left="993" w:hanging="633"/>
        <w:contextualSpacing w:val="0"/>
        <w:jc w:val="both"/>
        <w:rPr>
          <w:lang w:val="lv-LV"/>
        </w:rPr>
      </w:pPr>
      <w:r w:rsidRPr="003F7D0A">
        <w:rPr>
          <w:iCs/>
        </w:rPr>
        <w:t>atzīt par uzvarētāju iepirkumā „</w:t>
      </w:r>
      <w:r w:rsidRPr="003F7D0A">
        <w:rPr>
          <w:bCs/>
          <w:lang w:val="lv-LV"/>
        </w:rPr>
        <w:t>Ziedu un ziedu kompozīciju piegāde Daugavpils pilsētas domei 2016.gadā</w:t>
      </w:r>
      <w:r w:rsidRPr="003F7D0A">
        <w:rPr>
          <w:iCs/>
        </w:rPr>
        <w:t xml:space="preserve">”, identifikācijas numurs DPD 2015/144 un piešķirt līguma slēgšanas tiesības par summu EUR </w:t>
      </w:r>
      <w:r w:rsidRPr="003F7D0A">
        <w:t>4500,00 bez PVN</w:t>
      </w:r>
      <w:r w:rsidRPr="003F7D0A">
        <w:rPr>
          <w:iCs/>
        </w:rPr>
        <w:t xml:space="preserve"> – </w:t>
      </w:r>
      <w:r w:rsidRPr="003F7D0A">
        <w:rPr>
          <w:b/>
          <w:iCs/>
        </w:rPr>
        <w:t>SIA „Latvijas roze”</w:t>
      </w:r>
      <w:r w:rsidRPr="003F7D0A">
        <w:rPr>
          <w:iCs/>
        </w:rPr>
        <w:t>, reģ.Nr.</w:t>
      </w:r>
      <w:r w:rsidRPr="003F7D0A">
        <w:t xml:space="preserve"> </w:t>
      </w:r>
      <w:r w:rsidR="00DC004F" w:rsidRPr="003F7D0A">
        <w:rPr>
          <w:iCs/>
        </w:rPr>
        <w:t>40103258931</w:t>
      </w:r>
      <w:r w:rsidRPr="003F7D0A">
        <w:rPr>
          <w:iCs/>
        </w:rPr>
        <w:t xml:space="preserve">, juridiskā adrese: </w:t>
      </w:r>
      <w:r w:rsidR="00DC004F" w:rsidRPr="003F7D0A">
        <w:rPr>
          <w:iCs/>
        </w:rPr>
        <w:t>Ūdens iela 14-8, Rīga, LV-1048</w:t>
      </w:r>
      <w:r w:rsidRPr="003F7D0A">
        <w:rPr>
          <w:iCs/>
        </w:rPr>
        <w:t>;</w:t>
      </w:r>
    </w:p>
    <w:p w:rsidR="00D947D1" w:rsidRPr="003F7D0A" w:rsidRDefault="00D947D1" w:rsidP="00D947D1">
      <w:pPr>
        <w:pStyle w:val="ListParagraph0"/>
        <w:numPr>
          <w:ilvl w:val="1"/>
          <w:numId w:val="33"/>
        </w:numPr>
        <w:spacing w:before="120"/>
        <w:ind w:left="993" w:hanging="567"/>
        <w:contextualSpacing w:val="0"/>
        <w:jc w:val="both"/>
        <w:rPr>
          <w:lang w:val="lv-LV"/>
        </w:rPr>
      </w:pPr>
      <w:r w:rsidRPr="003F7D0A">
        <w:rPr>
          <w:iCs/>
        </w:rPr>
        <w:t>uzdot komisijas loceklim J.Bārtulim sagatavot informatīvo vēstuli par pieņemto lēmumu pretendentiem;</w:t>
      </w:r>
    </w:p>
    <w:p w:rsidR="006234F0" w:rsidRPr="003F7D0A" w:rsidRDefault="003F7D0A" w:rsidP="00DC004F">
      <w:pPr>
        <w:pStyle w:val="ListParagraph0"/>
        <w:numPr>
          <w:ilvl w:val="1"/>
          <w:numId w:val="33"/>
        </w:numPr>
        <w:spacing w:before="120" w:after="120"/>
        <w:ind w:left="992" w:hanging="567"/>
        <w:contextualSpacing w:val="0"/>
        <w:jc w:val="both"/>
        <w:rPr>
          <w:lang w:val="lv-LV"/>
        </w:rPr>
      </w:pPr>
      <w:r w:rsidRPr="003F7D0A">
        <w:t xml:space="preserve">normatīvajos aktos noteiktajā kārtībā un termiņā iesniegt publicēšanai Iepirkuma uzraudzības biroja mājas lapā </w:t>
      </w:r>
      <w:hyperlink r:id="rId9" w:history="1">
        <w:r w:rsidRPr="003F7D0A">
          <w:rPr>
            <w:color w:val="0000FF"/>
            <w:u w:val="single"/>
          </w:rPr>
          <w:t>www.iub.gov.lv</w:t>
        </w:r>
      </w:hyperlink>
      <w:r w:rsidRPr="003F7D0A">
        <w:t xml:space="preserve"> paziņojumu par noslēgto līgumu un publicēt Daugavpils pilsētas domes mājas lapā </w:t>
      </w:r>
      <w:hyperlink r:id="rId10" w:history="1">
        <w:r w:rsidRPr="003F7D0A">
          <w:rPr>
            <w:color w:val="0000FF"/>
            <w:u w:val="single"/>
          </w:rPr>
          <w:t>www.daugavpils.lv</w:t>
        </w:r>
      </w:hyperlink>
      <w:r w:rsidRPr="003F7D0A">
        <w:t xml:space="preserve"> doto lēmumu un līguma tekstu.</w:t>
      </w:r>
    </w:p>
    <w:p w:rsidR="006234F0" w:rsidRPr="00DB462E" w:rsidRDefault="006234F0" w:rsidP="006234F0">
      <w:pPr>
        <w:ind w:left="9" w:right="-1"/>
        <w:rPr>
          <w:i/>
          <w:lang w:val="lv-LV"/>
        </w:rPr>
      </w:pPr>
      <w:r w:rsidRPr="00DB462E">
        <w:rPr>
          <w:i/>
          <w:lang w:val="lv-LV"/>
        </w:rPr>
        <w:t>Balsojums: 4 balsis “par”, “pret” – nav, “atturas” – nav.</w:t>
      </w:r>
    </w:p>
    <w:p w:rsidR="00347D6B" w:rsidRPr="00DB462E" w:rsidRDefault="00C97AC5" w:rsidP="00347D6B">
      <w:pPr>
        <w:pStyle w:val="ListParagraph0"/>
        <w:spacing w:before="240" w:after="240"/>
        <w:ind w:left="0"/>
        <w:contextualSpacing w:val="0"/>
        <w:jc w:val="both"/>
        <w:rPr>
          <w:lang w:val="lv-LV"/>
        </w:rPr>
      </w:pPr>
      <w:r w:rsidRPr="00DB462E">
        <w:rPr>
          <w:lang w:val="lv-LV"/>
        </w:rPr>
        <w:t>Sēde beidzas plkst</w:t>
      </w:r>
      <w:r w:rsidR="00DC004F" w:rsidRPr="00DB462E">
        <w:rPr>
          <w:lang w:val="lv-LV"/>
        </w:rPr>
        <w:t>.16.30</w:t>
      </w:r>
      <w:r w:rsidR="00347D6B" w:rsidRPr="00DB462E">
        <w:rPr>
          <w:lang w:val="lv-LV"/>
        </w:rPr>
        <w:t>.</w:t>
      </w:r>
    </w:p>
    <w:p w:rsidR="00347D6B" w:rsidRPr="00DB462E" w:rsidRDefault="00347D6B" w:rsidP="00347D6B">
      <w:pPr>
        <w:pStyle w:val="ListParagraph0"/>
        <w:spacing w:before="240" w:after="240"/>
        <w:ind w:left="0"/>
        <w:contextualSpacing w:val="0"/>
        <w:jc w:val="both"/>
        <w:rPr>
          <w:lang w:val="lv-LV"/>
        </w:rPr>
      </w:pPr>
      <w:r w:rsidRPr="00DB462E">
        <w:rPr>
          <w:lang w:val="lv-LV"/>
        </w:rPr>
        <w:t>Komisijas priekšsēdētāja</w:t>
      </w:r>
      <w:r w:rsidRPr="00DB462E">
        <w:rPr>
          <w:lang w:val="lv-LV"/>
        </w:rPr>
        <w:tab/>
      </w:r>
      <w:r w:rsidRPr="00DB462E">
        <w:rPr>
          <w:lang w:val="lv-LV"/>
        </w:rPr>
        <w:tab/>
      </w:r>
      <w:r w:rsidRPr="00DB462E">
        <w:rPr>
          <w:lang w:val="lv-LV"/>
        </w:rPr>
        <w:tab/>
      </w:r>
      <w:r w:rsidRPr="00DB462E">
        <w:rPr>
          <w:lang w:val="lv-LV"/>
        </w:rPr>
        <w:tab/>
      </w:r>
      <w:r w:rsidRPr="00DB462E">
        <w:rPr>
          <w:lang w:val="lv-LV"/>
        </w:rPr>
        <w:tab/>
      </w:r>
      <w:r w:rsidRPr="00DB462E">
        <w:rPr>
          <w:lang w:val="lv-LV"/>
        </w:rPr>
        <w:tab/>
      </w:r>
      <w:r w:rsidRPr="00DB462E">
        <w:rPr>
          <w:lang w:val="lv-LV"/>
        </w:rPr>
        <w:tab/>
        <w:t>J.Kornutjaka</w:t>
      </w:r>
    </w:p>
    <w:p w:rsidR="00347D6B" w:rsidRPr="00DB462E" w:rsidRDefault="00265D9B" w:rsidP="00347D6B">
      <w:pPr>
        <w:pStyle w:val="ListParagraph0"/>
        <w:spacing w:before="240" w:after="240"/>
        <w:ind w:left="0"/>
        <w:contextualSpacing w:val="0"/>
        <w:jc w:val="both"/>
        <w:rPr>
          <w:lang w:val="lv-LV"/>
        </w:rPr>
      </w:pPr>
      <w:r w:rsidRPr="00DB462E">
        <w:rPr>
          <w:lang w:val="lv-LV"/>
        </w:rPr>
        <w:t>Komisijas locekļi</w:t>
      </w:r>
      <w:r w:rsidR="00347D6B" w:rsidRPr="00DB462E">
        <w:rPr>
          <w:lang w:val="lv-LV"/>
        </w:rPr>
        <w:tab/>
      </w:r>
      <w:r w:rsidR="00347D6B" w:rsidRPr="00DB462E">
        <w:rPr>
          <w:lang w:val="lv-LV"/>
        </w:rPr>
        <w:tab/>
      </w:r>
      <w:r w:rsidR="00347D6B" w:rsidRPr="00DB462E">
        <w:rPr>
          <w:lang w:val="lv-LV"/>
        </w:rPr>
        <w:tab/>
      </w:r>
      <w:r w:rsidR="00347D6B" w:rsidRPr="00DB462E">
        <w:rPr>
          <w:lang w:val="lv-LV"/>
        </w:rPr>
        <w:tab/>
      </w:r>
      <w:r w:rsidR="00347D6B" w:rsidRPr="00DB462E">
        <w:rPr>
          <w:lang w:val="lv-LV"/>
        </w:rPr>
        <w:tab/>
      </w:r>
      <w:r w:rsidR="00E03ED5" w:rsidRPr="00DB462E">
        <w:rPr>
          <w:lang w:val="lv-LV"/>
        </w:rPr>
        <w:tab/>
      </w:r>
      <w:r w:rsidR="00347D6B" w:rsidRPr="00DB462E">
        <w:rPr>
          <w:lang w:val="lv-LV"/>
        </w:rPr>
        <w:tab/>
      </w:r>
      <w:r w:rsidR="00E03ED5" w:rsidRPr="00DB462E">
        <w:rPr>
          <w:lang w:val="lv-LV"/>
        </w:rPr>
        <w:tab/>
      </w:r>
      <w:r w:rsidR="00C97AC5" w:rsidRPr="00DB462E">
        <w:rPr>
          <w:lang w:val="lv-LV"/>
        </w:rPr>
        <w:t>J.Bārtuls</w:t>
      </w:r>
    </w:p>
    <w:p w:rsidR="00B75910" w:rsidRPr="00DB462E" w:rsidRDefault="00347D6B" w:rsidP="00B75910">
      <w:pPr>
        <w:pStyle w:val="ListParagraph0"/>
        <w:spacing w:before="240" w:after="240"/>
        <w:ind w:left="0"/>
        <w:contextualSpacing w:val="0"/>
        <w:jc w:val="both"/>
        <w:rPr>
          <w:lang w:val="lv-LV"/>
        </w:rPr>
      </w:pPr>
      <w:r w:rsidRPr="00DB462E">
        <w:rPr>
          <w:lang w:val="lv-LV"/>
        </w:rPr>
        <w:tab/>
      </w:r>
      <w:r w:rsidRPr="00DB462E">
        <w:rPr>
          <w:lang w:val="lv-LV"/>
        </w:rPr>
        <w:tab/>
      </w:r>
      <w:r w:rsidRPr="00DB462E">
        <w:rPr>
          <w:lang w:val="lv-LV"/>
        </w:rPr>
        <w:tab/>
      </w:r>
      <w:r w:rsidRPr="00DB462E">
        <w:rPr>
          <w:lang w:val="lv-LV"/>
        </w:rPr>
        <w:tab/>
      </w:r>
      <w:r w:rsidRPr="00DB462E">
        <w:rPr>
          <w:lang w:val="lv-LV"/>
        </w:rPr>
        <w:tab/>
      </w:r>
      <w:r w:rsidRPr="00DB462E">
        <w:rPr>
          <w:lang w:val="lv-LV"/>
        </w:rPr>
        <w:tab/>
      </w:r>
      <w:r w:rsidRPr="00DB462E">
        <w:rPr>
          <w:lang w:val="lv-LV"/>
        </w:rPr>
        <w:tab/>
      </w:r>
      <w:r w:rsidRPr="00DB462E">
        <w:rPr>
          <w:lang w:val="lv-LV"/>
        </w:rPr>
        <w:tab/>
      </w:r>
      <w:r w:rsidR="00E03ED5" w:rsidRPr="00DB462E">
        <w:rPr>
          <w:lang w:val="lv-LV"/>
        </w:rPr>
        <w:tab/>
      </w:r>
      <w:r w:rsidR="00E03ED5" w:rsidRPr="00DB462E">
        <w:rPr>
          <w:lang w:val="lv-LV"/>
        </w:rPr>
        <w:tab/>
      </w:r>
      <w:r w:rsidR="00C97AC5" w:rsidRPr="00DB462E">
        <w:rPr>
          <w:lang w:val="lv-LV"/>
        </w:rPr>
        <w:t>I.Zarāne</w:t>
      </w:r>
    </w:p>
    <w:p w:rsidR="00245004" w:rsidRPr="00DB462E" w:rsidRDefault="00C97AC5" w:rsidP="004B33DD">
      <w:pPr>
        <w:pStyle w:val="ListParagraph0"/>
        <w:spacing w:before="240" w:after="240"/>
        <w:ind w:left="0"/>
        <w:contextualSpacing w:val="0"/>
        <w:jc w:val="both"/>
        <w:rPr>
          <w:lang w:val="lv-LV"/>
        </w:rPr>
      </w:pPr>
      <w:r w:rsidRPr="00DB462E">
        <w:rPr>
          <w:lang w:val="lv-LV"/>
        </w:rPr>
        <w:tab/>
      </w:r>
      <w:r w:rsidRPr="00DB462E">
        <w:rPr>
          <w:lang w:val="lv-LV"/>
        </w:rPr>
        <w:tab/>
      </w:r>
      <w:r w:rsidRPr="00DB462E">
        <w:rPr>
          <w:lang w:val="lv-LV"/>
        </w:rPr>
        <w:tab/>
      </w:r>
      <w:r w:rsidR="00347D6B" w:rsidRPr="00DB462E">
        <w:rPr>
          <w:lang w:val="lv-LV"/>
        </w:rPr>
        <w:tab/>
      </w:r>
      <w:r w:rsidR="00347D6B" w:rsidRPr="00DB462E">
        <w:rPr>
          <w:lang w:val="lv-LV"/>
        </w:rPr>
        <w:tab/>
      </w:r>
      <w:r w:rsidR="00347D6B" w:rsidRPr="00DB462E">
        <w:rPr>
          <w:lang w:val="lv-LV"/>
        </w:rPr>
        <w:tab/>
      </w:r>
      <w:r w:rsidR="00347D6B" w:rsidRPr="00DB462E">
        <w:rPr>
          <w:lang w:val="lv-LV"/>
        </w:rPr>
        <w:tab/>
      </w:r>
      <w:r w:rsidR="00347D6B" w:rsidRPr="00DB462E">
        <w:rPr>
          <w:lang w:val="lv-LV"/>
        </w:rPr>
        <w:tab/>
      </w:r>
      <w:r w:rsidR="00347D6B" w:rsidRPr="00DB462E">
        <w:rPr>
          <w:lang w:val="lv-LV"/>
        </w:rPr>
        <w:tab/>
      </w:r>
      <w:r w:rsidR="00347D6B" w:rsidRPr="00DB462E">
        <w:rPr>
          <w:lang w:val="lv-LV"/>
        </w:rPr>
        <w:tab/>
      </w:r>
      <w:r w:rsidR="00265D9B" w:rsidRPr="00DB462E">
        <w:rPr>
          <w:lang w:val="lv-LV"/>
        </w:rPr>
        <w:t>I.Lauska</w:t>
      </w:r>
    </w:p>
    <w:sectPr w:rsidR="00245004" w:rsidRPr="00DB462E" w:rsidSect="00E7539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276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E59" w:rsidRDefault="00DD5E59">
      <w:pPr>
        <w:pStyle w:val="BodyText2"/>
      </w:pPr>
      <w:r>
        <w:separator/>
      </w:r>
    </w:p>
  </w:endnote>
  <w:endnote w:type="continuationSeparator" w:id="0">
    <w:p w:rsidR="00DD5E59" w:rsidRDefault="00DD5E59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59" w:rsidRDefault="00DD5E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5E59" w:rsidRDefault="00DD5E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59" w:rsidRDefault="00DD5E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681F">
      <w:rPr>
        <w:rStyle w:val="PageNumber"/>
        <w:noProof/>
      </w:rPr>
      <w:t>4</w:t>
    </w:r>
    <w:r>
      <w:rPr>
        <w:rStyle w:val="PageNumber"/>
      </w:rPr>
      <w:fldChar w:fldCharType="end"/>
    </w:r>
  </w:p>
  <w:p w:rsidR="00DD5E59" w:rsidRDefault="00DD5E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E59" w:rsidRDefault="00DD5E59">
      <w:pPr>
        <w:pStyle w:val="BodyText2"/>
      </w:pPr>
      <w:r>
        <w:separator/>
      </w:r>
    </w:p>
  </w:footnote>
  <w:footnote w:type="continuationSeparator" w:id="0">
    <w:p w:rsidR="00DD5E59" w:rsidRDefault="00DD5E59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59" w:rsidRDefault="00DD5E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5E59" w:rsidRDefault="00DD5E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59" w:rsidRDefault="00DD5E59">
    <w:pPr>
      <w:pStyle w:val="Header"/>
      <w:framePr w:wrap="around" w:vAnchor="text" w:hAnchor="margin" w:xAlign="center" w:y="1"/>
      <w:rPr>
        <w:rStyle w:val="PageNumber"/>
      </w:rPr>
    </w:pPr>
  </w:p>
  <w:p w:rsidR="00DD5E59" w:rsidRDefault="00DD5E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92893E8"/>
    <w:lvl w:ilvl="0">
      <w:numFmt w:val="bullet"/>
      <w:lvlText w:val="*"/>
      <w:lvlJc w:val="left"/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4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0EA74850"/>
    <w:multiLevelType w:val="multilevel"/>
    <w:tmpl w:val="4B9C2CF0"/>
    <w:lvl w:ilvl="0">
      <w:start w:val="1"/>
      <w:numFmt w:val="decimal"/>
      <w:lvlText w:val="%1."/>
      <w:lvlJc w:val="left"/>
      <w:pPr>
        <w:ind w:left="2707" w:hanging="10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lang w:val="lv-LV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7AE1608"/>
    <w:multiLevelType w:val="multilevel"/>
    <w:tmpl w:val="A8CC104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4EEF"/>
    <w:multiLevelType w:val="hybridMultilevel"/>
    <w:tmpl w:val="FB3CE3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56CCF"/>
    <w:multiLevelType w:val="multilevel"/>
    <w:tmpl w:val="44C2350E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  <w:b w:val="0"/>
        <w:sz w:val="23"/>
        <w:szCs w:val="23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lang w:val="lv-LV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1800"/>
      </w:pPr>
      <w:rPr>
        <w:rFonts w:hint="default"/>
      </w:rPr>
    </w:lvl>
  </w:abstractNum>
  <w:abstractNum w:abstractNumId="10" w15:restartNumberingAfterBreak="0">
    <w:nsid w:val="285758E4"/>
    <w:multiLevelType w:val="multilevel"/>
    <w:tmpl w:val="F72AB6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1" w15:restartNumberingAfterBreak="0">
    <w:nsid w:val="2F9B0756"/>
    <w:multiLevelType w:val="multilevel"/>
    <w:tmpl w:val="80245318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2" w15:restartNumberingAfterBreak="0">
    <w:nsid w:val="384873E0"/>
    <w:multiLevelType w:val="hybridMultilevel"/>
    <w:tmpl w:val="A420D6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96788"/>
    <w:multiLevelType w:val="multilevel"/>
    <w:tmpl w:val="4B9C2CF0"/>
    <w:lvl w:ilvl="0">
      <w:start w:val="1"/>
      <w:numFmt w:val="decimal"/>
      <w:lvlText w:val="%1."/>
      <w:lvlJc w:val="left"/>
      <w:pPr>
        <w:ind w:left="2707" w:hanging="10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lang w:val="lv-LV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39CF7F8F"/>
    <w:multiLevelType w:val="multilevel"/>
    <w:tmpl w:val="DBFE42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8" w:hanging="9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04" w:hanging="9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5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8" w15:restartNumberingAfterBreak="0">
    <w:nsid w:val="3E284B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20F0712"/>
    <w:multiLevelType w:val="multilevel"/>
    <w:tmpl w:val="905E07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476DCE"/>
    <w:multiLevelType w:val="multilevel"/>
    <w:tmpl w:val="1746547A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3" w15:restartNumberingAfterBreak="0">
    <w:nsid w:val="43E445A3"/>
    <w:multiLevelType w:val="multilevel"/>
    <w:tmpl w:val="4B9C2CF0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lang w:val="lv-LV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4EDF0E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6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A1F21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29" w15:restartNumberingAfterBreak="0">
    <w:nsid w:val="61E4375B"/>
    <w:multiLevelType w:val="hybridMultilevel"/>
    <w:tmpl w:val="EBE65D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854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44214A"/>
    <w:multiLevelType w:val="multilevel"/>
    <w:tmpl w:val="4B7C4DE6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2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E5805B7"/>
    <w:multiLevelType w:val="hybridMultilevel"/>
    <w:tmpl w:val="D5EC7F4E"/>
    <w:lvl w:ilvl="0" w:tplc="DCC4E4C6">
      <w:start w:val="1"/>
      <w:numFmt w:val="decimal"/>
      <w:lvlText w:val="%1."/>
      <w:lvlJc w:val="left"/>
      <w:pPr>
        <w:ind w:left="208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7C7759"/>
    <w:multiLevelType w:val="multilevel"/>
    <w:tmpl w:val="5E1017D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2E424D"/>
    <w:multiLevelType w:val="hybridMultilevel"/>
    <w:tmpl w:val="AACCC9B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8854F8"/>
    <w:multiLevelType w:val="hybridMultilevel"/>
    <w:tmpl w:val="C96E2EBE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B356C84"/>
    <w:multiLevelType w:val="multilevel"/>
    <w:tmpl w:val="C8920E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22"/>
  </w:num>
  <w:num w:numId="4">
    <w:abstractNumId w:val="0"/>
  </w:num>
  <w:num w:numId="5">
    <w:abstractNumId w:val="20"/>
  </w:num>
  <w:num w:numId="6">
    <w:abstractNumId w:val="16"/>
  </w:num>
  <w:num w:numId="7">
    <w:abstractNumId w:val="38"/>
  </w:num>
  <w:num w:numId="8">
    <w:abstractNumId w:val="3"/>
  </w:num>
  <w:num w:numId="9">
    <w:abstractNumId w:val="17"/>
  </w:num>
  <w:num w:numId="10">
    <w:abstractNumId w:val="32"/>
  </w:num>
  <w:num w:numId="11">
    <w:abstractNumId w:val="40"/>
  </w:num>
  <w:num w:numId="12">
    <w:abstractNumId w:val="15"/>
  </w:num>
  <w:num w:numId="13">
    <w:abstractNumId w:val="11"/>
  </w:num>
  <w:num w:numId="14">
    <w:abstractNumId w:val="26"/>
  </w:num>
  <w:num w:numId="15">
    <w:abstractNumId w:val="4"/>
  </w:num>
  <w:num w:numId="16">
    <w:abstractNumId w:val="31"/>
  </w:num>
  <w:num w:numId="17">
    <w:abstractNumId w:val="39"/>
  </w:num>
  <w:num w:numId="18">
    <w:abstractNumId w:val="19"/>
  </w:num>
  <w:num w:numId="19">
    <w:abstractNumId w:val="1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5"/>
  </w:num>
  <w:num w:numId="21">
    <w:abstractNumId w:val="9"/>
  </w:num>
  <w:num w:numId="22">
    <w:abstractNumId w:val="33"/>
  </w:num>
  <w:num w:numId="23">
    <w:abstractNumId w:val="24"/>
  </w:num>
  <w:num w:numId="24">
    <w:abstractNumId w:val="37"/>
  </w:num>
  <w:num w:numId="25">
    <w:abstractNumId w:val="10"/>
  </w:num>
  <w:num w:numId="26">
    <w:abstractNumId w:val="14"/>
  </w:num>
  <w:num w:numId="27">
    <w:abstractNumId w:val="5"/>
  </w:num>
  <w:num w:numId="28">
    <w:abstractNumId w:val="13"/>
  </w:num>
  <w:num w:numId="29">
    <w:abstractNumId w:val="8"/>
  </w:num>
  <w:num w:numId="30">
    <w:abstractNumId w:val="12"/>
  </w:num>
  <w:num w:numId="31">
    <w:abstractNumId w:val="23"/>
  </w:num>
  <w:num w:numId="32">
    <w:abstractNumId w:val="36"/>
  </w:num>
  <w:num w:numId="33">
    <w:abstractNumId w:val="34"/>
  </w:num>
  <w:num w:numId="34">
    <w:abstractNumId w:val="7"/>
  </w:num>
  <w:num w:numId="35">
    <w:abstractNumId w:val="21"/>
  </w:num>
  <w:num w:numId="36">
    <w:abstractNumId w:val="29"/>
  </w:num>
  <w:num w:numId="37">
    <w:abstractNumId w:val="27"/>
  </w:num>
  <w:num w:numId="38">
    <w:abstractNumId w:val="6"/>
  </w:num>
  <w:num w:numId="39">
    <w:abstractNumId w:val="1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D5"/>
    <w:rsid w:val="000002FB"/>
    <w:rsid w:val="000035CB"/>
    <w:rsid w:val="00006120"/>
    <w:rsid w:val="00011241"/>
    <w:rsid w:val="000124A7"/>
    <w:rsid w:val="00012756"/>
    <w:rsid w:val="0001732A"/>
    <w:rsid w:val="00021B24"/>
    <w:rsid w:val="00021CF5"/>
    <w:rsid w:val="00022829"/>
    <w:rsid w:val="000232B0"/>
    <w:rsid w:val="00026C66"/>
    <w:rsid w:val="000326E8"/>
    <w:rsid w:val="00032802"/>
    <w:rsid w:val="00032A2D"/>
    <w:rsid w:val="000360A6"/>
    <w:rsid w:val="00036A7E"/>
    <w:rsid w:val="00037B49"/>
    <w:rsid w:val="000430F7"/>
    <w:rsid w:val="00045D9A"/>
    <w:rsid w:val="00045F86"/>
    <w:rsid w:val="0004680C"/>
    <w:rsid w:val="00046DF7"/>
    <w:rsid w:val="00046E56"/>
    <w:rsid w:val="000471E5"/>
    <w:rsid w:val="0005060D"/>
    <w:rsid w:val="00050C31"/>
    <w:rsid w:val="00056E80"/>
    <w:rsid w:val="0006290D"/>
    <w:rsid w:val="00063DCB"/>
    <w:rsid w:val="00064C68"/>
    <w:rsid w:val="0006706A"/>
    <w:rsid w:val="0006726B"/>
    <w:rsid w:val="0007041D"/>
    <w:rsid w:val="00074283"/>
    <w:rsid w:val="000749A0"/>
    <w:rsid w:val="00081F68"/>
    <w:rsid w:val="00082425"/>
    <w:rsid w:val="00086366"/>
    <w:rsid w:val="000863CE"/>
    <w:rsid w:val="000A0CDC"/>
    <w:rsid w:val="000A30C5"/>
    <w:rsid w:val="000A5D5C"/>
    <w:rsid w:val="000A686F"/>
    <w:rsid w:val="000A7D68"/>
    <w:rsid w:val="000B0F2D"/>
    <w:rsid w:val="000B164B"/>
    <w:rsid w:val="000B2492"/>
    <w:rsid w:val="000B321F"/>
    <w:rsid w:val="000B5C83"/>
    <w:rsid w:val="000C18BD"/>
    <w:rsid w:val="000C3151"/>
    <w:rsid w:val="000C49C1"/>
    <w:rsid w:val="000C783B"/>
    <w:rsid w:val="000D0F7D"/>
    <w:rsid w:val="000D14F2"/>
    <w:rsid w:val="000D253E"/>
    <w:rsid w:val="000D5A30"/>
    <w:rsid w:val="000E12BD"/>
    <w:rsid w:val="000E27BF"/>
    <w:rsid w:val="000E2A29"/>
    <w:rsid w:val="000E5045"/>
    <w:rsid w:val="000E5308"/>
    <w:rsid w:val="000E6A7E"/>
    <w:rsid w:val="000E7471"/>
    <w:rsid w:val="000F0743"/>
    <w:rsid w:val="000F3897"/>
    <w:rsid w:val="000F480D"/>
    <w:rsid w:val="000F5104"/>
    <w:rsid w:val="000F69E0"/>
    <w:rsid w:val="000F6A07"/>
    <w:rsid w:val="00100D64"/>
    <w:rsid w:val="00101405"/>
    <w:rsid w:val="00103216"/>
    <w:rsid w:val="0011032D"/>
    <w:rsid w:val="001130BC"/>
    <w:rsid w:val="00115E81"/>
    <w:rsid w:val="00120702"/>
    <w:rsid w:val="001220AE"/>
    <w:rsid w:val="0012319B"/>
    <w:rsid w:val="00125F48"/>
    <w:rsid w:val="00126727"/>
    <w:rsid w:val="0013433F"/>
    <w:rsid w:val="0014308B"/>
    <w:rsid w:val="00145077"/>
    <w:rsid w:val="00150D03"/>
    <w:rsid w:val="00151E0E"/>
    <w:rsid w:val="00156681"/>
    <w:rsid w:val="0016061F"/>
    <w:rsid w:val="0016258C"/>
    <w:rsid w:val="00162607"/>
    <w:rsid w:val="00163C43"/>
    <w:rsid w:val="00164435"/>
    <w:rsid w:val="001647B6"/>
    <w:rsid w:val="00164A49"/>
    <w:rsid w:val="0016714B"/>
    <w:rsid w:val="00167A5F"/>
    <w:rsid w:val="001725C0"/>
    <w:rsid w:val="00174B26"/>
    <w:rsid w:val="001765BE"/>
    <w:rsid w:val="0017797C"/>
    <w:rsid w:val="001806CA"/>
    <w:rsid w:val="00180C34"/>
    <w:rsid w:val="00180D1E"/>
    <w:rsid w:val="00184275"/>
    <w:rsid w:val="0018480C"/>
    <w:rsid w:val="00187CB4"/>
    <w:rsid w:val="00190655"/>
    <w:rsid w:val="00191619"/>
    <w:rsid w:val="0019500E"/>
    <w:rsid w:val="00195DAD"/>
    <w:rsid w:val="001A057C"/>
    <w:rsid w:val="001A0B68"/>
    <w:rsid w:val="001A0F66"/>
    <w:rsid w:val="001A3001"/>
    <w:rsid w:val="001A37D9"/>
    <w:rsid w:val="001B0C31"/>
    <w:rsid w:val="001B17E6"/>
    <w:rsid w:val="001B3CE8"/>
    <w:rsid w:val="001B5896"/>
    <w:rsid w:val="001B5E51"/>
    <w:rsid w:val="001C293A"/>
    <w:rsid w:val="001C767A"/>
    <w:rsid w:val="001D1776"/>
    <w:rsid w:val="001D35D1"/>
    <w:rsid w:val="001D4DE0"/>
    <w:rsid w:val="001D722A"/>
    <w:rsid w:val="001D7D80"/>
    <w:rsid w:val="001E1096"/>
    <w:rsid w:val="001E112F"/>
    <w:rsid w:val="001E4402"/>
    <w:rsid w:val="001E56CA"/>
    <w:rsid w:val="001E6071"/>
    <w:rsid w:val="001F17FF"/>
    <w:rsid w:val="001F25DF"/>
    <w:rsid w:val="001F48EA"/>
    <w:rsid w:val="001F5639"/>
    <w:rsid w:val="001F612E"/>
    <w:rsid w:val="002017D9"/>
    <w:rsid w:val="002026B4"/>
    <w:rsid w:val="002034C6"/>
    <w:rsid w:val="002041CF"/>
    <w:rsid w:val="00206440"/>
    <w:rsid w:val="002117CC"/>
    <w:rsid w:val="002123E1"/>
    <w:rsid w:val="002129F0"/>
    <w:rsid w:val="00214012"/>
    <w:rsid w:val="0021615C"/>
    <w:rsid w:val="0021690A"/>
    <w:rsid w:val="002250D2"/>
    <w:rsid w:val="0022545A"/>
    <w:rsid w:val="002314D9"/>
    <w:rsid w:val="0023334E"/>
    <w:rsid w:val="00236F76"/>
    <w:rsid w:val="00237134"/>
    <w:rsid w:val="0024225D"/>
    <w:rsid w:val="0024416B"/>
    <w:rsid w:val="00244AAD"/>
    <w:rsid w:val="00244FB4"/>
    <w:rsid w:val="00245004"/>
    <w:rsid w:val="00246064"/>
    <w:rsid w:val="00253772"/>
    <w:rsid w:val="00254274"/>
    <w:rsid w:val="00256E28"/>
    <w:rsid w:val="00260771"/>
    <w:rsid w:val="00260E05"/>
    <w:rsid w:val="00262A8F"/>
    <w:rsid w:val="0026426B"/>
    <w:rsid w:val="00265D9B"/>
    <w:rsid w:val="002711F6"/>
    <w:rsid w:val="00273E35"/>
    <w:rsid w:val="00275417"/>
    <w:rsid w:val="0027544B"/>
    <w:rsid w:val="002764B5"/>
    <w:rsid w:val="00280021"/>
    <w:rsid w:val="0028121F"/>
    <w:rsid w:val="00282150"/>
    <w:rsid w:val="002878CC"/>
    <w:rsid w:val="00291625"/>
    <w:rsid w:val="00291DFA"/>
    <w:rsid w:val="00292591"/>
    <w:rsid w:val="00292E84"/>
    <w:rsid w:val="002A092F"/>
    <w:rsid w:val="002A5B48"/>
    <w:rsid w:val="002A6125"/>
    <w:rsid w:val="002A67C3"/>
    <w:rsid w:val="002A6D72"/>
    <w:rsid w:val="002A70D8"/>
    <w:rsid w:val="002B1E0D"/>
    <w:rsid w:val="002B2FC8"/>
    <w:rsid w:val="002B5844"/>
    <w:rsid w:val="002C3B06"/>
    <w:rsid w:val="002C5B5C"/>
    <w:rsid w:val="002C5B60"/>
    <w:rsid w:val="002D061A"/>
    <w:rsid w:val="002D0917"/>
    <w:rsid w:val="002D207F"/>
    <w:rsid w:val="002D2228"/>
    <w:rsid w:val="002E0781"/>
    <w:rsid w:val="002E0E5A"/>
    <w:rsid w:val="002E143E"/>
    <w:rsid w:val="002E1FFE"/>
    <w:rsid w:val="002E32CC"/>
    <w:rsid w:val="002E5172"/>
    <w:rsid w:val="002E780E"/>
    <w:rsid w:val="002E7C0A"/>
    <w:rsid w:val="002F1F97"/>
    <w:rsid w:val="002F256C"/>
    <w:rsid w:val="002F44F4"/>
    <w:rsid w:val="002F5BA7"/>
    <w:rsid w:val="00301A12"/>
    <w:rsid w:val="00305E96"/>
    <w:rsid w:val="00306475"/>
    <w:rsid w:val="003101D1"/>
    <w:rsid w:val="00310AA5"/>
    <w:rsid w:val="00311933"/>
    <w:rsid w:val="003128AA"/>
    <w:rsid w:val="00312C54"/>
    <w:rsid w:val="00314F70"/>
    <w:rsid w:val="003169B0"/>
    <w:rsid w:val="0032179C"/>
    <w:rsid w:val="003302BC"/>
    <w:rsid w:val="00332A6B"/>
    <w:rsid w:val="0033365F"/>
    <w:rsid w:val="00334756"/>
    <w:rsid w:val="00337339"/>
    <w:rsid w:val="00340797"/>
    <w:rsid w:val="0034753D"/>
    <w:rsid w:val="00347D6B"/>
    <w:rsid w:val="0035149A"/>
    <w:rsid w:val="003529CD"/>
    <w:rsid w:val="00360300"/>
    <w:rsid w:val="00364D9A"/>
    <w:rsid w:val="00364EC6"/>
    <w:rsid w:val="0036531C"/>
    <w:rsid w:val="003668A7"/>
    <w:rsid w:val="00366B66"/>
    <w:rsid w:val="003679EA"/>
    <w:rsid w:val="00371929"/>
    <w:rsid w:val="003734D1"/>
    <w:rsid w:val="00376BB0"/>
    <w:rsid w:val="00377079"/>
    <w:rsid w:val="00380A0D"/>
    <w:rsid w:val="003918C5"/>
    <w:rsid w:val="00392DCA"/>
    <w:rsid w:val="00397119"/>
    <w:rsid w:val="003A0C99"/>
    <w:rsid w:val="003A1C03"/>
    <w:rsid w:val="003A2D18"/>
    <w:rsid w:val="003A3FBA"/>
    <w:rsid w:val="003B21E6"/>
    <w:rsid w:val="003B3355"/>
    <w:rsid w:val="003B39F3"/>
    <w:rsid w:val="003B3DF1"/>
    <w:rsid w:val="003B3E24"/>
    <w:rsid w:val="003B609F"/>
    <w:rsid w:val="003B667A"/>
    <w:rsid w:val="003C14FA"/>
    <w:rsid w:val="003C3742"/>
    <w:rsid w:val="003C5BAE"/>
    <w:rsid w:val="003C5F42"/>
    <w:rsid w:val="003D00AD"/>
    <w:rsid w:val="003D0934"/>
    <w:rsid w:val="003D2C15"/>
    <w:rsid w:val="003D41FD"/>
    <w:rsid w:val="003E2AD9"/>
    <w:rsid w:val="003E3B3A"/>
    <w:rsid w:val="003E668F"/>
    <w:rsid w:val="003E75DD"/>
    <w:rsid w:val="003F069F"/>
    <w:rsid w:val="003F17EC"/>
    <w:rsid w:val="003F4755"/>
    <w:rsid w:val="003F6130"/>
    <w:rsid w:val="003F79B2"/>
    <w:rsid w:val="003F7D0A"/>
    <w:rsid w:val="004006A5"/>
    <w:rsid w:val="00402155"/>
    <w:rsid w:val="00404501"/>
    <w:rsid w:val="00405273"/>
    <w:rsid w:val="00406FEE"/>
    <w:rsid w:val="00410E24"/>
    <w:rsid w:val="004117BB"/>
    <w:rsid w:val="00412C4A"/>
    <w:rsid w:val="004176DF"/>
    <w:rsid w:val="0042212C"/>
    <w:rsid w:val="00424993"/>
    <w:rsid w:val="00426EFE"/>
    <w:rsid w:val="00430970"/>
    <w:rsid w:val="00430C23"/>
    <w:rsid w:val="004310BD"/>
    <w:rsid w:val="004313A7"/>
    <w:rsid w:val="00431CC6"/>
    <w:rsid w:val="00432181"/>
    <w:rsid w:val="00435C30"/>
    <w:rsid w:val="00437B62"/>
    <w:rsid w:val="00442783"/>
    <w:rsid w:val="004439B4"/>
    <w:rsid w:val="00444819"/>
    <w:rsid w:val="00450B4F"/>
    <w:rsid w:val="004559C8"/>
    <w:rsid w:val="00455F9F"/>
    <w:rsid w:val="00456EF0"/>
    <w:rsid w:val="004655C7"/>
    <w:rsid w:val="00465836"/>
    <w:rsid w:val="0046676C"/>
    <w:rsid w:val="00474758"/>
    <w:rsid w:val="00476E36"/>
    <w:rsid w:val="0048419C"/>
    <w:rsid w:val="00487AD5"/>
    <w:rsid w:val="00492A28"/>
    <w:rsid w:val="00496E7D"/>
    <w:rsid w:val="004A00AA"/>
    <w:rsid w:val="004A18BE"/>
    <w:rsid w:val="004A2062"/>
    <w:rsid w:val="004A2A22"/>
    <w:rsid w:val="004A354C"/>
    <w:rsid w:val="004A489E"/>
    <w:rsid w:val="004A5883"/>
    <w:rsid w:val="004A6F14"/>
    <w:rsid w:val="004A7999"/>
    <w:rsid w:val="004B1E88"/>
    <w:rsid w:val="004B21E3"/>
    <w:rsid w:val="004B33DD"/>
    <w:rsid w:val="004C52D4"/>
    <w:rsid w:val="004C5648"/>
    <w:rsid w:val="004D122A"/>
    <w:rsid w:val="004D6E95"/>
    <w:rsid w:val="004E0C33"/>
    <w:rsid w:val="004E2895"/>
    <w:rsid w:val="004E4561"/>
    <w:rsid w:val="004F016F"/>
    <w:rsid w:val="0050066E"/>
    <w:rsid w:val="00500C79"/>
    <w:rsid w:val="005016A3"/>
    <w:rsid w:val="00502E01"/>
    <w:rsid w:val="00503E44"/>
    <w:rsid w:val="005068DE"/>
    <w:rsid w:val="00507E54"/>
    <w:rsid w:val="0051054F"/>
    <w:rsid w:val="00510D7F"/>
    <w:rsid w:val="00510D8F"/>
    <w:rsid w:val="00511F76"/>
    <w:rsid w:val="005150B6"/>
    <w:rsid w:val="005164EC"/>
    <w:rsid w:val="005178CD"/>
    <w:rsid w:val="00517E03"/>
    <w:rsid w:val="005202E8"/>
    <w:rsid w:val="0052040C"/>
    <w:rsid w:val="00522B9E"/>
    <w:rsid w:val="0052354B"/>
    <w:rsid w:val="00523B72"/>
    <w:rsid w:val="00524823"/>
    <w:rsid w:val="0052492A"/>
    <w:rsid w:val="005260A6"/>
    <w:rsid w:val="0053063D"/>
    <w:rsid w:val="0053241E"/>
    <w:rsid w:val="00532D8F"/>
    <w:rsid w:val="0053312B"/>
    <w:rsid w:val="0053536A"/>
    <w:rsid w:val="005354D4"/>
    <w:rsid w:val="00543224"/>
    <w:rsid w:val="00543324"/>
    <w:rsid w:val="0054615E"/>
    <w:rsid w:val="00546EAC"/>
    <w:rsid w:val="0055257F"/>
    <w:rsid w:val="00552AFF"/>
    <w:rsid w:val="0055451D"/>
    <w:rsid w:val="005545FD"/>
    <w:rsid w:val="0055590A"/>
    <w:rsid w:val="0055774D"/>
    <w:rsid w:val="00561695"/>
    <w:rsid w:val="00561FD3"/>
    <w:rsid w:val="00563312"/>
    <w:rsid w:val="0056724A"/>
    <w:rsid w:val="005673D7"/>
    <w:rsid w:val="00571E78"/>
    <w:rsid w:val="005763BF"/>
    <w:rsid w:val="0057687F"/>
    <w:rsid w:val="00577F12"/>
    <w:rsid w:val="005820F9"/>
    <w:rsid w:val="00582BD8"/>
    <w:rsid w:val="00582F64"/>
    <w:rsid w:val="0058380A"/>
    <w:rsid w:val="005852A3"/>
    <w:rsid w:val="005860B9"/>
    <w:rsid w:val="00586720"/>
    <w:rsid w:val="00587CE2"/>
    <w:rsid w:val="00587F77"/>
    <w:rsid w:val="00590EEC"/>
    <w:rsid w:val="005955B6"/>
    <w:rsid w:val="005967A2"/>
    <w:rsid w:val="005A1112"/>
    <w:rsid w:val="005A1474"/>
    <w:rsid w:val="005A2A96"/>
    <w:rsid w:val="005A32F4"/>
    <w:rsid w:val="005A54FE"/>
    <w:rsid w:val="005B05DC"/>
    <w:rsid w:val="005B2617"/>
    <w:rsid w:val="005B35EC"/>
    <w:rsid w:val="005B5C07"/>
    <w:rsid w:val="005B7D65"/>
    <w:rsid w:val="005C0523"/>
    <w:rsid w:val="005C16FD"/>
    <w:rsid w:val="005C1ECF"/>
    <w:rsid w:val="005C337F"/>
    <w:rsid w:val="005C414A"/>
    <w:rsid w:val="005C7E52"/>
    <w:rsid w:val="005D4DEA"/>
    <w:rsid w:val="005D5A92"/>
    <w:rsid w:val="005E0597"/>
    <w:rsid w:val="005E0611"/>
    <w:rsid w:val="005E0843"/>
    <w:rsid w:val="005E2A0A"/>
    <w:rsid w:val="005E3F5F"/>
    <w:rsid w:val="005E4F6C"/>
    <w:rsid w:val="005E664B"/>
    <w:rsid w:val="005F28B4"/>
    <w:rsid w:val="005F2BF3"/>
    <w:rsid w:val="005F2FE6"/>
    <w:rsid w:val="005F501D"/>
    <w:rsid w:val="005F6FA4"/>
    <w:rsid w:val="00602847"/>
    <w:rsid w:val="00604E39"/>
    <w:rsid w:val="006055CB"/>
    <w:rsid w:val="0061434D"/>
    <w:rsid w:val="00615998"/>
    <w:rsid w:val="006234F0"/>
    <w:rsid w:val="00626E79"/>
    <w:rsid w:val="00630B4D"/>
    <w:rsid w:val="00633E2F"/>
    <w:rsid w:val="00635A34"/>
    <w:rsid w:val="00635D00"/>
    <w:rsid w:val="00636E00"/>
    <w:rsid w:val="00641843"/>
    <w:rsid w:val="0064196C"/>
    <w:rsid w:val="00642C0B"/>
    <w:rsid w:val="006501F8"/>
    <w:rsid w:val="00652D7F"/>
    <w:rsid w:val="00654AD7"/>
    <w:rsid w:val="00657370"/>
    <w:rsid w:val="006579ED"/>
    <w:rsid w:val="00660D4C"/>
    <w:rsid w:val="00661B18"/>
    <w:rsid w:val="00665215"/>
    <w:rsid w:val="00665F21"/>
    <w:rsid w:val="00666972"/>
    <w:rsid w:val="00672D21"/>
    <w:rsid w:val="00676A07"/>
    <w:rsid w:val="00680510"/>
    <w:rsid w:val="0068229D"/>
    <w:rsid w:val="00684C18"/>
    <w:rsid w:val="0069102F"/>
    <w:rsid w:val="006934C8"/>
    <w:rsid w:val="00693B66"/>
    <w:rsid w:val="00695BA7"/>
    <w:rsid w:val="00696425"/>
    <w:rsid w:val="00696D58"/>
    <w:rsid w:val="006A04E5"/>
    <w:rsid w:val="006A718A"/>
    <w:rsid w:val="006B1086"/>
    <w:rsid w:val="006B4A42"/>
    <w:rsid w:val="006B4EE5"/>
    <w:rsid w:val="006B622E"/>
    <w:rsid w:val="006C2AA3"/>
    <w:rsid w:val="006C4965"/>
    <w:rsid w:val="006C7635"/>
    <w:rsid w:val="006D0736"/>
    <w:rsid w:val="006D29EE"/>
    <w:rsid w:val="006D3627"/>
    <w:rsid w:val="006D3E61"/>
    <w:rsid w:val="006D5508"/>
    <w:rsid w:val="006D589A"/>
    <w:rsid w:val="006D62D2"/>
    <w:rsid w:val="006E121B"/>
    <w:rsid w:val="006E2AFA"/>
    <w:rsid w:val="006E2C50"/>
    <w:rsid w:val="006E38CD"/>
    <w:rsid w:val="006E5625"/>
    <w:rsid w:val="006E5EBC"/>
    <w:rsid w:val="006F0C79"/>
    <w:rsid w:val="006F4994"/>
    <w:rsid w:val="006F5580"/>
    <w:rsid w:val="006F62DF"/>
    <w:rsid w:val="007001EA"/>
    <w:rsid w:val="00705A06"/>
    <w:rsid w:val="00706941"/>
    <w:rsid w:val="00710147"/>
    <w:rsid w:val="007114D5"/>
    <w:rsid w:val="00713509"/>
    <w:rsid w:val="007142EB"/>
    <w:rsid w:val="0071552F"/>
    <w:rsid w:val="00720062"/>
    <w:rsid w:val="007205DF"/>
    <w:rsid w:val="00721B2F"/>
    <w:rsid w:val="00722286"/>
    <w:rsid w:val="00722451"/>
    <w:rsid w:val="00722793"/>
    <w:rsid w:val="0072436E"/>
    <w:rsid w:val="00724FB2"/>
    <w:rsid w:val="00730A97"/>
    <w:rsid w:val="00731E7C"/>
    <w:rsid w:val="00733301"/>
    <w:rsid w:val="00734055"/>
    <w:rsid w:val="00735B8A"/>
    <w:rsid w:val="007414CD"/>
    <w:rsid w:val="00741D47"/>
    <w:rsid w:val="00741D8A"/>
    <w:rsid w:val="00742541"/>
    <w:rsid w:val="00742E5F"/>
    <w:rsid w:val="0074534A"/>
    <w:rsid w:val="00746B12"/>
    <w:rsid w:val="007549DA"/>
    <w:rsid w:val="00756439"/>
    <w:rsid w:val="00761B4B"/>
    <w:rsid w:val="00761C57"/>
    <w:rsid w:val="00762699"/>
    <w:rsid w:val="007629C2"/>
    <w:rsid w:val="007633D0"/>
    <w:rsid w:val="00764E41"/>
    <w:rsid w:val="0076568C"/>
    <w:rsid w:val="007666E1"/>
    <w:rsid w:val="00766AF3"/>
    <w:rsid w:val="0076724F"/>
    <w:rsid w:val="007707A1"/>
    <w:rsid w:val="007714A6"/>
    <w:rsid w:val="00771BB1"/>
    <w:rsid w:val="00774902"/>
    <w:rsid w:val="00774B6A"/>
    <w:rsid w:val="00775420"/>
    <w:rsid w:val="00777840"/>
    <w:rsid w:val="00792B3B"/>
    <w:rsid w:val="00794B07"/>
    <w:rsid w:val="007A38A6"/>
    <w:rsid w:val="007B3704"/>
    <w:rsid w:val="007B47B4"/>
    <w:rsid w:val="007B5547"/>
    <w:rsid w:val="007B5A3E"/>
    <w:rsid w:val="007B64F5"/>
    <w:rsid w:val="007B7F80"/>
    <w:rsid w:val="007C17F8"/>
    <w:rsid w:val="007C2F71"/>
    <w:rsid w:val="007C3804"/>
    <w:rsid w:val="007C475A"/>
    <w:rsid w:val="007D00B4"/>
    <w:rsid w:val="007D104A"/>
    <w:rsid w:val="007D1CF2"/>
    <w:rsid w:val="007D4802"/>
    <w:rsid w:val="007E0B3E"/>
    <w:rsid w:val="007E4FD7"/>
    <w:rsid w:val="007E6306"/>
    <w:rsid w:val="007F1858"/>
    <w:rsid w:val="007F190B"/>
    <w:rsid w:val="00801782"/>
    <w:rsid w:val="00804BB4"/>
    <w:rsid w:val="00807165"/>
    <w:rsid w:val="0081286B"/>
    <w:rsid w:val="00813BEF"/>
    <w:rsid w:val="008171B4"/>
    <w:rsid w:val="008254C9"/>
    <w:rsid w:val="008312D3"/>
    <w:rsid w:val="00832D32"/>
    <w:rsid w:val="00835D66"/>
    <w:rsid w:val="008407DB"/>
    <w:rsid w:val="00841059"/>
    <w:rsid w:val="008417FE"/>
    <w:rsid w:val="00842C80"/>
    <w:rsid w:val="0084340B"/>
    <w:rsid w:val="00847916"/>
    <w:rsid w:val="0085057F"/>
    <w:rsid w:val="008512B4"/>
    <w:rsid w:val="00853459"/>
    <w:rsid w:val="008539B7"/>
    <w:rsid w:val="00853BAE"/>
    <w:rsid w:val="00853D36"/>
    <w:rsid w:val="00856E47"/>
    <w:rsid w:val="00856F00"/>
    <w:rsid w:val="0086214E"/>
    <w:rsid w:val="00862156"/>
    <w:rsid w:val="00870785"/>
    <w:rsid w:val="00870EF4"/>
    <w:rsid w:val="00872468"/>
    <w:rsid w:val="008726D5"/>
    <w:rsid w:val="00872BA0"/>
    <w:rsid w:val="00873779"/>
    <w:rsid w:val="00873877"/>
    <w:rsid w:val="00874A98"/>
    <w:rsid w:val="00875D3F"/>
    <w:rsid w:val="00877DAF"/>
    <w:rsid w:val="00881574"/>
    <w:rsid w:val="008833CD"/>
    <w:rsid w:val="0088599F"/>
    <w:rsid w:val="00887311"/>
    <w:rsid w:val="008910BC"/>
    <w:rsid w:val="0089367D"/>
    <w:rsid w:val="00893CE9"/>
    <w:rsid w:val="0089739E"/>
    <w:rsid w:val="008A02CB"/>
    <w:rsid w:val="008A0351"/>
    <w:rsid w:val="008A3368"/>
    <w:rsid w:val="008A3881"/>
    <w:rsid w:val="008A6935"/>
    <w:rsid w:val="008A7B08"/>
    <w:rsid w:val="008B1590"/>
    <w:rsid w:val="008B29E3"/>
    <w:rsid w:val="008B2C0A"/>
    <w:rsid w:val="008B2CA2"/>
    <w:rsid w:val="008C0263"/>
    <w:rsid w:val="008C1791"/>
    <w:rsid w:val="008C238A"/>
    <w:rsid w:val="008C5B62"/>
    <w:rsid w:val="008C783C"/>
    <w:rsid w:val="008D2831"/>
    <w:rsid w:val="008D4C60"/>
    <w:rsid w:val="008D5631"/>
    <w:rsid w:val="008D5954"/>
    <w:rsid w:val="008E02D0"/>
    <w:rsid w:val="008E2804"/>
    <w:rsid w:val="008E55B9"/>
    <w:rsid w:val="008E6091"/>
    <w:rsid w:val="008E7710"/>
    <w:rsid w:val="008E7EEE"/>
    <w:rsid w:val="008F09A1"/>
    <w:rsid w:val="008F4491"/>
    <w:rsid w:val="008F467B"/>
    <w:rsid w:val="008F74CE"/>
    <w:rsid w:val="0090050D"/>
    <w:rsid w:val="00904C9C"/>
    <w:rsid w:val="009071A1"/>
    <w:rsid w:val="009136C3"/>
    <w:rsid w:val="00913777"/>
    <w:rsid w:val="00914BA4"/>
    <w:rsid w:val="00916352"/>
    <w:rsid w:val="00923758"/>
    <w:rsid w:val="00925829"/>
    <w:rsid w:val="0093071E"/>
    <w:rsid w:val="00931571"/>
    <w:rsid w:val="00932A43"/>
    <w:rsid w:val="00933179"/>
    <w:rsid w:val="009333F5"/>
    <w:rsid w:val="00933424"/>
    <w:rsid w:val="0093383D"/>
    <w:rsid w:val="00934847"/>
    <w:rsid w:val="00934AF1"/>
    <w:rsid w:val="00936167"/>
    <w:rsid w:val="0093740A"/>
    <w:rsid w:val="00937559"/>
    <w:rsid w:val="00941359"/>
    <w:rsid w:val="009433F1"/>
    <w:rsid w:val="00944BA0"/>
    <w:rsid w:val="00945946"/>
    <w:rsid w:val="0094660A"/>
    <w:rsid w:val="009469B9"/>
    <w:rsid w:val="0095012E"/>
    <w:rsid w:val="00953D26"/>
    <w:rsid w:val="00960215"/>
    <w:rsid w:val="00962077"/>
    <w:rsid w:val="00963457"/>
    <w:rsid w:val="009756D8"/>
    <w:rsid w:val="009769E8"/>
    <w:rsid w:val="00981E74"/>
    <w:rsid w:val="00987E1D"/>
    <w:rsid w:val="00987E83"/>
    <w:rsid w:val="00990B91"/>
    <w:rsid w:val="00993054"/>
    <w:rsid w:val="009970A8"/>
    <w:rsid w:val="009A0E7D"/>
    <w:rsid w:val="009A1847"/>
    <w:rsid w:val="009A479D"/>
    <w:rsid w:val="009A6AB0"/>
    <w:rsid w:val="009B009F"/>
    <w:rsid w:val="009B4BE2"/>
    <w:rsid w:val="009C02E2"/>
    <w:rsid w:val="009C1EEE"/>
    <w:rsid w:val="009C2DC9"/>
    <w:rsid w:val="009C60C2"/>
    <w:rsid w:val="009D1E23"/>
    <w:rsid w:val="009D4CDC"/>
    <w:rsid w:val="009D5FB0"/>
    <w:rsid w:val="009D6D87"/>
    <w:rsid w:val="009D7313"/>
    <w:rsid w:val="009E0C34"/>
    <w:rsid w:val="009E2CC0"/>
    <w:rsid w:val="009E3CA8"/>
    <w:rsid w:val="009E66ED"/>
    <w:rsid w:val="009E7C23"/>
    <w:rsid w:val="009F0912"/>
    <w:rsid w:val="009F440E"/>
    <w:rsid w:val="009F5344"/>
    <w:rsid w:val="009F5EE0"/>
    <w:rsid w:val="009F6CE1"/>
    <w:rsid w:val="009F7076"/>
    <w:rsid w:val="00A00A91"/>
    <w:rsid w:val="00A014C3"/>
    <w:rsid w:val="00A01D3D"/>
    <w:rsid w:val="00A0578D"/>
    <w:rsid w:val="00A05822"/>
    <w:rsid w:val="00A120D5"/>
    <w:rsid w:val="00A12656"/>
    <w:rsid w:val="00A12DFB"/>
    <w:rsid w:val="00A13B00"/>
    <w:rsid w:val="00A15E77"/>
    <w:rsid w:val="00A17895"/>
    <w:rsid w:val="00A217E0"/>
    <w:rsid w:val="00A23641"/>
    <w:rsid w:val="00A237A4"/>
    <w:rsid w:val="00A241B7"/>
    <w:rsid w:val="00A2539F"/>
    <w:rsid w:val="00A311E8"/>
    <w:rsid w:val="00A312B6"/>
    <w:rsid w:val="00A3297A"/>
    <w:rsid w:val="00A32C9B"/>
    <w:rsid w:val="00A337AC"/>
    <w:rsid w:val="00A33EC7"/>
    <w:rsid w:val="00A34D04"/>
    <w:rsid w:val="00A3525B"/>
    <w:rsid w:val="00A37686"/>
    <w:rsid w:val="00A429CC"/>
    <w:rsid w:val="00A42DFF"/>
    <w:rsid w:val="00A44248"/>
    <w:rsid w:val="00A45E65"/>
    <w:rsid w:val="00A4731A"/>
    <w:rsid w:val="00A4785B"/>
    <w:rsid w:val="00A47B14"/>
    <w:rsid w:val="00A532F3"/>
    <w:rsid w:val="00A53D25"/>
    <w:rsid w:val="00A5502B"/>
    <w:rsid w:val="00A561BB"/>
    <w:rsid w:val="00A57392"/>
    <w:rsid w:val="00A62121"/>
    <w:rsid w:val="00A62202"/>
    <w:rsid w:val="00A62284"/>
    <w:rsid w:val="00A70783"/>
    <w:rsid w:val="00A7184F"/>
    <w:rsid w:val="00A767F4"/>
    <w:rsid w:val="00A8030F"/>
    <w:rsid w:val="00A81833"/>
    <w:rsid w:val="00A82420"/>
    <w:rsid w:val="00A83971"/>
    <w:rsid w:val="00A8503C"/>
    <w:rsid w:val="00A85CCD"/>
    <w:rsid w:val="00A912E1"/>
    <w:rsid w:val="00A918E3"/>
    <w:rsid w:val="00A925B4"/>
    <w:rsid w:val="00A928A5"/>
    <w:rsid w:val="00A92AA3"/>
    <w:rsid w:val="00A940CD"/>
    <w:rsid w:val="00A964E0"/>
    <w:rsid w:val="00AA4604"/>
    <w:rsid w:val="00AA603D"/>
    <w:rsid w:val="00AA7190"/>
    <w:rsid w:val="00AB074A"/>
    <w:rsid w:val="00AB4C40"/>
    <w:rsid w:val="00AB6770"/>
    <w:rsid w:val="00AB6D07"/>
    <w:rsid w:val="00AC3E63"/>
    <w:rsid w:val="00AC4362"/>
    <w:rsid w:val="00AC4746"/>
    <w:rsid w:val="00AD08EA"/>
    <w:rsid w:val="00AD43CE"/>
    <w:rsid w:val="00AD4F19"/>
    <w:rsid w:val="00AD5362"/>
    <w:rsid w:val="00AD60CC"/>
    <w:rsid w:val="00AE24D8"/>
    <w:rsid w:val="00AE5460"/>
    <w:rsid w:val="00AE5C13"/>
    <w:rsid w:val="00AE63B5"/>
    <w:rsid w:val="00AE7552"/>
    <w:rsid w:val="00AE7A75"/>
    <w:rsid w:val="00AF1A35"/>
    <w:rsid w:val="00AF2A3D"/>
    <w:rsid w:val="00AF3F80"/>
    <w:rsid w:val="00AF5A24"/>
    <w:rsid w:val="00AF64F5"/>
    <w:rsid w:val="00B000B7"/>
    <w:rsid w:val="00B02C4C"/>
    <w:rsid w:val="00B170A3"/>
    <w:rsid w:val="00B2102C"/>
    <w:rsid w:val="00B2170F"/>
    <w:rsid w:val="00B21FE1"/>
    <w:rsid w:val="00B24FBE"/>
    <w:rsid w:val="00B26380"/>
    <w:rsid w:val="00B26ABD"/>
    <w:rsid w:val="00B26B8A"/>
    <w:rsid w:val="00B303DF"/>
    <w:rsid w:val="00B30C2A"/>
    <w:rsid w:val="00B30D05"/>
    <w:rsid w:val="00B327D5"/>
    <w:rsid w:val="00B360B2"/>
    <w:rsid w:val="00B3615A"/>
    <w:rsid w:val="00B371FB"/>
    <w:rsid w:val="00B3781D"/>
    <w:rsid w:val="00B40C3B"/>
    <w:rsid w:val="00B43565"/>
    <w:rsid w:val="00B436E7"/>
    <w:rsid w:val="00B456A2"/>
    <w:rsid w:val="00B45E9E"/>
    <w:rsid w:val="00B5327D"/>
    <w:rsid w:val="00B55895"/>
    <w:rsid w:val="00B5744F"/>
    <w:rsid w:val="00B607E4"/>
    <w:rsid w:val="00B62D45"/>
    <w:rsid w:val="00B63C78"/>
    <w:rsid w:val="00B647B3"/>
    <w:rsid w:val="00B64B53"/>
    <w:rsid w:val="00B67DE1"/>
    <w:rsid w:val="00B74B27"/>
    <w:rsid w:val="00B75910"/>
    <w:rsid w:val="00B77CB4"/>
    <w:rsid w:val="00B8000C"/>
    <w:rsid w:val="00B830AF"/>
    <w:rsid w:val="00B879AA"/>
    <w:rsid w:val="00B90A4E"/>
    <w:rsid w:val="00B90AFB"/>
    <w:rsid w:val="00B97FFD"/>
    <w:rsid w:val="00BA116B"/>
    <w:rsid w:val="00BB026B"/>
    <w:rsid w:val="00BB082A"/>
    <w:rsid w:val="00BB248A"/>
    <w:rsid w:val="00BB493D"/>
    <w:rsid w:val="00BB7AFC"/>
    <w:rsid w:val="00BC0315"/>
    <w:rsid w:val="00BC5877"/>
    <w:rsid w:val="00BC6FA8"/>
    <w:rsid w:val="00BD14A7"/>
    <w:rsid w:val="00BD14F5"/>
    <w:rsid w:val="00BD3D90"/>
    <w:rsid w:val="00BD4CB5"/>
    <w:rsid w:val="00BD4E5E"/>
    <w:rsid w:val="00BE0C10"/>
    <w:rsid w:val="00BE11D5"/>
    <w:rsid w:val="00BE3BB2"/>
    <w:rsid w:val="00BE7D2D"/>
    <w:rsid w:val="00BF0150"/>
    <w:rsid w:val="00BF07D0"/>
    <w:rsid w:val="00BF0B8C"/>
    <w:rsid w:val="00BF1AEB"/>
    <w:rsid w:val="00BF348D"/>
    <w:rsid w:val="00BF47AA"/>
    <w:rsid w:val="00BF4C03"/>
    <w:rsid w:val="00C00BAB"/>
    <w:rsid w:val="00C023D0"/>
    <w:rsid w:val="00C028BE"/>
    <w:rsid w:val="00C05B3B"/>
    <w:rsid w:val="00C061E1"/>
    <w:rsid w:val="00C10528"/>
    <w:rsid w:val="00C11E6C"/>
    <w:rsid w:val="00C1262F"/>
    <w:rsid w:val="00C14A23"/>
    <w:rsid w:val="00C172F0"/>
    <w:rsid w:val="00C177A1"/>
    <w:rsid w:val="00C20463"/>
    <w:rsid w:val="00C35D2A"/>
    <w:rsid w:val="00C411E8"/>
    <w:rsid w:val="00C422FD"/>
    <w:rsid w:val="00C42835"/>
    <w:rsid w:val="00C43C26"/>
    <w:rsid w:val="00C44D01"/>
    <w:rsid w:val="00C45538"/>
    <w:rsid w:val="00C458A6"/>
    <w:rsid w:val="00C46B88"/>
    <w:rsid w:val="00C47703"/>
    <w:rsid w:val="00C51CA0"/>
    <w:rsid w:val="00C51D56"/>
    <w:rsid w:val="00C61170"/>
    <w:rsid w:val="00C613C3"/>
    <w:rsid w:val="00C62F7E"/>
    <w:rsid w:val="00C635A4"/>
    <w:rsid w:val="00C63816"/>
    <w:rsid w:val="00C63E01"/>
    <w:rsid w:val="00C64A58"/>
    <w:rsid w:val="00C71BD6"/>
    <w:rsid w:val="00C72B62"/>
    <w:rsid w:val="00C75E3B"/>
    <w:rsid w:val="00C774B8"/>
    <w:rsid w:val="00C87A78"/>
    <w:rsid w:val="00C90EA4"/>
    <w:rsid w:val="00C96963"/>
    <w:rsid w:val="00C972ED"/>
    <w:rsid w:val="00C97AC5"/>
    <w:rsid w:val="00C97D2D"/>
    <w:rsid w:val="00C97E34"/>
    <w:rsid w:val="00CA0265"/>
    <w:rsid w:val="00CA041E"/>
    <w:rsid w:val="00CA159E"/>
    <w:rsid w:val="00CA4EBB"/>
    <w:rsid w:val="00CA53EB"/>
    <w:rsid w:val="00CA57E8"/>
    <w:rsid w:val="00CA5EEE"/>
    <w:rsid w:val="00CA79AB"/>
    <w:rsid w:val="00CB1348"/>
    <w:rsid w:val="00CB3284"/>
    <w:rsid w:val="00CB4CF3"/>
    <w:rsid w:val="00CB500C"/>
    <w:rsid w:val="00CB5C04"/>
    <w:rsid w:val="00CB6F13"/>
    <w:rsid w:val="00CB713E"/>
    <w:rsid w:val="00CC0314"/>
    <w:rsid w:val="00CC1775"/>
    <w:rsid w:val="00CC1BA4"/>
    <w:rsid w:val="00CC2199"/>
    <w:rsid w:val="00CC51F7"/>
    <w:rsid w:val="00CC55EE"/>
    <w:rsid w:val="00CC681F"/>
    <w:rsid w:val="00CD083A"/>
    <w:rsid w:val="00CD26DD"/>
    <w:rsid w:val="00CD3A8D"/>
    <w:rsid w:val="00CD4305"/>
    <w:rsid w:val="00CD4747"/>
    <w:rsid w:val="00CE0F92"/>
    <w:rsid w:val="00CE2686"/>
    <w:rsid w:val="00CE488B"/>
    <w:rsid w:val="00CE54C5"/>
    <w:rsid w:val="00CE7367"/>
    <w:rsid w:val="00CF0AD2"/>
    <w:rsid w:val="00CF3E22"/>
    <w:rsid w:val="00CF4236"/>
    <w:rsid w:val="00CF7913"/>
    <w:rsid w:val="00D0108C"/>
    <w:rsid w:val="00D04A39"/>
    <w:rsid w:val="00D06237"/>
    <w:rsid w:val="00D06A38"/>
    <w:rsid w:val="00D11588"/>
    <w:rsid w:val="00D11C6F"/>
    <w:rsid w:val="00D12169"/>
    <w:rsid w:val="00D12992"/>
    <w:rsid w:val="00D13215"/>
    <w:rsid w:val="00D137D7"/>
    <w:rsid w:val="00D14E19"/>
    <w:rsid w:val="00D178B7"/>
    <w:rsid w:val="00D201FD"/>
    <w:rsid w:val="00D21C50"/>
    <w:rsid w:val="00D22C6A"/>
    <w:rsid w:val="00D245DF"/>
    <w:rsid w:val="00D2495B"/>
    <w:rsid w:val="00D251C0"/>
    <w:rsid w:val="00D26138"/>
    <w:rsid w:val="00D26628"/>
    <w:rsid w:val="00D277AC"/>
    <w:rsid w:val="00D340CE"/>
    <w:rsid w:val="00D34364"/>
    <w:rsid w:val="00D35CC5"/>
    <w:rsid w:val="00D36677"/>
    <w:rsid w:val="00D368ED"/>
    <w:rsid w:val="00D41EC4"/>
    <w:rsid w:val="00D44BF9"/>
    <w:rsid w:val="00D459CB"/>
    <w:rsid w:val="00D47B0E"/>
    <w:rsid w:val="00D47BAC"/>
    <w:rsid w:val="00D50881"/>
    <w:rsid w:val="00D524FD"/>
    <w:rsid w:val="00D52FDA"/>
    <w:rsid w:val="00D531B8"/>
    <w:rsid w:val="00D54DD4"/>
    <w:rsid w:val="00D57197"/>
    <w:rsid w:val="00D577CF"/>
    <w:rsid w:val="00D60EEB"/>
    <w:rsid w:val="00D6133C"/>
    <w:rsid w:val="00D61529"/>
    <w:rsid w:val="00D61C1F"/>
    <w:rsid w:val="00D63770"/>
    <w:rsid w:val="00D678F6"/>
    <w:rsid w:val="00D717BF"/>
    <w:rsid w:val="00D73D05"/>
    <w:rsid w:val="00D74658"/>
    <w:rsid w:val="00D76482"/>
    <w:rsid w:val="00D778DF"/>
    <w:rsid w:val="00D80E41"/>
    <w:rsid w:val="00D82708"/>
    <w:rsid w:val="00D915AD"/>
    <w:rsid w:val="00D947D1"/>
    <w:rsid w:val="00D97AA3"/>
    <w:rsid w:val="00DA1EE3"/>
    <w:rsid w:val="00DA7E0C"/>
    <w:rsid w:val="00DB06D7"/>
    <w:rsid w:val="00DB0F19"/>
    <w:rsid w:val="00DB1702"/>
    <w:rsid w:val="00DB34DF"/>
    <w:rsid w:val="00DB462E"/>
    <w:rsid w:val="00DC004F"/>
    <w:rsid w:val="00DC15DA"/>
    <w:rsid w:val="00DC2903"/>
    <w:rsid w:val="00DC4454"/>
    <w:rsid w:val="00DD02EF"/>
    <w:rsid w:val="00DD199E"/>
    <w:rsid w:val="00DD4EFF"/>
    <w:rsid w:val="00DD5E59"/>
    <w:rsid w:val="00DD5FC7"/>
    <w:rsid w:val="00DD6A9D"/>
    <w:rsid w:val="00DD6F17"/>
    <w:rsid w:val="00DE4DBF"/>
    <w:rsid w:val="00DE5597"/>
    <w:rsid w:val="00DF01D4"/>
    <w:rsid w:val="00DF1751"/>
    <w:rsid w:val="00DF3196"/>
    <w:rsid w:val="00DF4E9B"/>
    <w:rsid w:val="00E017CC"/>
    <w:rsid w:val="00E0235C"/>
    <w:rsid w:val="00E03ED5"/>
    <w:rsid w:val="00E04C9F"/>
    <w:rsid w:val="00E13663"/>
    <w:rsid w:val="00E13B8D"/>
    <w:rsid w:val="00E15647"/>
    <w:rsid w:val="00E16466"/>
    <w:rsid w:val="00E17237"/>
    <w:rsid w:val="00E2296F"/>
    <w:rsid w:val="00E27216"/>
    <w:rsid w:val="00E3000E"/>
    <w:rsid w:val="00E37F67"/>
    <w:rsid w:val="00E40577"/>
    <w:rsid w:val="00E41D5D"/>
    <w:rsid w:val="00E4681D"/>
    <w:rsid w:val="00E468ED"/>
    <w:rsid w:val="00E5093C"/>
    <w:rsid w:val="00E5695E"/>
    <w:rsid w:val="00E57A76"/>
    <w:rsid w:val="00E62299"/>
    <w:rsid w:val="00E62703"/>
    <w:rsid w:val="00E642DB"/>
    <w:rsid w:val="00E667CE"/>
    <w:rsid w:val="00E72EFB"/>
    <w:rsid w:val="00E739D7"/>
    <w:rsid w:val="00E74CEC"/>
    <w:rsid w:val="00E74E3D"/>
    <w:rsid w:val="00E74EF1"/>
    <w:rsid w:val="00E75395"/>
    <w:rsid w:val="00E760AF"/>
    <w:rsid w:val="00E7692E"/>
    <w:rsid w:val="00E77503"/>
    <w:rsid w:val="00E84830"/>
    <w:rsid w:val="00E87BD2"/>
    <w:rsid w:val="00E95398"/>
    <w:rsid w:val="00E97D25"/>
    <w:rsid w:val="00EA1CB4"/>
    <w:rsid w:val="00EA22E8"/>
    <w:rsid w:val="00EA65B4"/>
    <w:rsid w:val="00EA69DE"/>
    <w:rsid w:val="00EA6B1D"/>
    <w:rsid w:val="00EA75CD"/>
    <w:rsid w:val="00EA7A88"/>
    <w:rsid w:val="00EB0375"/>
    <w:rsid w:val="00EB44C6"/>
    <w:rsid w:val="00EB7BC9"/>
    <w:rsid w:val="00EC0B36"/>
    <w:rsid w:val="00EC3CAF"/>
    <w:rsid w:val="00EC4EE7"/>
    <w:rsid w:val="00EC6503"/>
    <w:rsid w:val="00EC6DEA"/>
    <w:rsid w:val="00ED2CD8"/>
    <w:rsid w:val="00ED44D4"/>
    <w:rsid w:val="00ED6BA0"/>
    <w:rsid w:val="00ED7342"/>
    <w:rsid w:val="00EE0587"/>
    <w:rsid w:val="00EE6F7B"/>
    <w:rsid w:val="00EF39B7"/>
    <w:rsid w:val="00EF47F8"/>
    <w:rsid w:val="00EF6DA0"/>
    <w:rsid w:val="00F06664"/>
    <w:rsid w:val="00F138B5"/>
    <w:rsid w:val="00F14138"/>
    <w:rsid w:val="00F15EA1"/>
    <w:rsid w:val="00F17D26"/>
    <w:rsid w:val="00F20702"/>
    <w:rsid w:val="00F21556"/>
    <w:rsid w:val="00F22B1D"/>
    <w:rsid w:val="00F27134"/>
    <w:rsid w:val="00F342DC"/>
    <w:rsid w:val="00F34A4A"/>
    <w:rsid w:val="00F373FE"/>
    <w:rsid w:val="00F3781B"/>
    <w:rsid w:val="00F439AD"/>
    <w:rsid w:val="00F46A06"/>
    <w:rsid w:val="00F5023E"/>
    <w:rsid w:val="00F54E84"/>
    <w:rsid w:val="00F632A7"/>
    <w:rsid w:val="00F64DE7"/>
    <w:rsid w:val="00F672D1"/>
    <w:rsid w:val="00F70FA0"/>
    <w:rsid w:val="00F713EB"/>
    <w:rsid w:val="00F72042"/>
    <w:rsid w:val="00F74AB9"/>
    <w:rsid w:val="00F77A12"/>
    <w:rsid w:val="00F805BF"/>
    <w:rsid w:val="00F82916"/>
    <w:rsid w:val="00F864D7"/>
    <w:rsid w:val="00F913D4"/>
    <w:rsid w:val="00F92DCB"/>
    <w:rsid w:val="00F9488B"/>
    <w:rsid w:val="00F95E26"/>
    <w:rsid w:val="00F9690C"/>
    <w:rsid w:val="00FA0B7E"/>
    <w:rsid w:val="00FA1DBD"/>
    <w:rsid w:val="00FA50DE"/>
    <w:rsid w:val="00FB17BF"/>
    <w:rsid w:val="00FB2B54"/>
    <w:rsid w:val="00FB395A"/>
    <w:rsid w:val="00FB50C1"/>
    <w:rsid w:val="00FC04E7"/>
    <w:rsid w:val="00FC212B"/>
    <w:rsid w:val="00FC2639"/>
    <w:rsid w:val="00FC476F"/>
    <w:rsid w:val="00FC51DA"/>
    <w:rsid w:val="00FC5C76"/>
    <w:rsid w:val="00FC7C6F"/>
    <w:rsid w:val="00FD1AD8"/>
    <w:rsid w:val="00FD28CB"/>
    <w:rsid w:val="00FD424D"/>
    <w:rsid w:val="00FD6362"/>
    <w:rsid w:val="00FE257D"/>
    <w:rsid w:val="00FE259D"/>
    <w:rsid w:val="00FE55C8"/>
    <w:rsid w:val="00FE5B06"/>
    <w:rsid w:val="00FF1727"/>
    <w:rsid w:val="00FF1F4E"/>
    <w:rsid w:val="00FF2B60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10A4EF4-9FF8-4EB3-BBF9-3EEB6B52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B1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x-none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pPr>
      <w:numPr>
        <w:numId w:val="4"/>
      </w:numPr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x-none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character" w:customStyle="1" w:styleId="Heading1Char">
    <w:name w:val="Heading 1 Char"/>
    <w:link w:val="Heading1"/>
    <w:rsid w:val="00FA1DBD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locked/>
    <w:rsid w:val="00A2539F"/>
    <w:rPr>
      <w:sz w:val="24"/>
      <w:lang w:eastAsia="en-US"/>
    </w:rPr>
  </w:style>
  <w:style w:type="character" w:customStyle="1" w:styleId="HeaderChar">
    <w:name w:val="Header Char"/>
    <w:link w:val="Header"/>
    <w:rsid w:val="00A2539F"/>
    <w:rPr>
      <w:sz w:val="24"/>
      <w:szCs w:val="24"/>
      <w:lang w:val="en-GB" w:eastAsia="en-US"/>
    </w:rPr>
  </w:style>
  <w:style w:type="character" w:styleId="FollowedHyperlink">
    <w:name w:val="FollowedHyperlink"/>
    <w:rsid w:val="006D550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00B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00BAB"/>
    <w:rPr>
      <w:rFonts w:ascii="Tahoma" w:hAnsi="Tahoma" w:cs="Tahoma"/>
      <w:sz w:val="16"/>
      <w:szCs w:val="16"/>
      <w:lang w:val="en-US" w:eastAsia="en-US"/>
    </w:rPr>
  </w:style>
  <w:style w:type="character" w:customStyle="1" w:styleId="BodyTextIndentChar">
    <w:name w:val="Body Text Indent Char"/>
    <w:link w:val="BodyTextIndent"/>
    <w:rsid w:val="009C02E2"/>
    <w:rPr>
      <w:sz w:val="28"/>
      <w:szCs w:val="24"/>
      <w:lang w:eastAsia="en-US"/>
    </w:rPr>
  </w:style>
  <w:style w:type="table" w:styleId="TableGrid">
    <w:name w:val="Table Grid"/>
    <w:basedOn w:val="TableNormal"/>
    <w:rsid w:val="00D2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852A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8D5954"/>
  </w:style>
  <w:style w:type="character" w:styleId="PlaceholderText">
    <w:name w:val="Placeholder Text"/>
    <w:basedOn w:val="DefaultParagraphFont"/>
    <w:uiPriority w:val="99"/>
    <w:semiHidden/>
    <w:rsid w:val="007114D5"/>
    <w:rPr>
      <w:color w:val="808080"/>
    </w:rPr>
  </w:style>
  <w:style w:type="paragraph" w:styleId="ListParagraph0">
    <w:name w:val="List Paragraph"/>
    <w:basedOn w:val="Normal"/>
    <w:uiPriority w:val="34"/>
    <w:qFormat/>
    <w:rsid w:val="000F0743"/>
    <w:pPr>
      <w:ind w:left="720"/>
      <w:contextualSpacing/>
    </w:pPr>
  </w:style>
  <w:style w:type="paragraph" w:customStyle="1" w:styleId="StyleStyle2Justified">
    <w:name w:val="Style Style2 + Justified"/>
    <w:basedOn w:val="Normal"/>
    <w:rsid w:val="003D0934"/>
    <w:pPr>
      <w:tabs>
        <w:tab w:val="left" w:pos="1080"/>
      </w:tabs>
      <w:spacing w:before="240" w:after="120"/>
      <w:jc w:val="both"/>
    </w:pPr>
    <w:rPr>
      <w:szCs w:val="20"/>
      <w:lang w:val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2617"/>
    <w:pPr>
      <w:suppressAutoHyphens/>
    </w:pPr>
    <w:rPr>
      <w:sz w:val="20"/>
      <w:szCs w:val="20"/>
      <w:lang w:val="lv-LV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617"/>
    <w:rPr>
      <w:lang w:eastAsia="ar-SA"/>
    </w:rPr>
  </w:style>
  <w:style w:type="character" w:styleId="FootnoteReference">
    <w:name w:val="footnote reference"/>
    <w:uiPriority w:val="99"/>
    <w:semiHidden/>
    <w:unhideWhenUsed/>
    <w:rsid w:val="005B2617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764E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64E41"/>
    <w:rPr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764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045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5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ub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2DE8-78E0-42FF-B2D1-AE50271F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5</Pages>
  <Words>1824</Words>
  <Characters>10399</Characters>
  <Application>Microsoft Office Word</Application>
  <DocSecurity>0</DocSecurity>
  <Lines>86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Daugavpils pilsētas domes</vt:lpstr>
      <vt:lpstr>Daugavpils pilsētas domes</vt:lpstr>
      <vt:lpstr>Daugavpils pilsētas domes </vt:lpstr>
    </vt:vector>
  </TitlesOfParts>
  <Company>pd</Company>
  <LinksUpToDate>false</LinksUpToDate>
  <CharactersWithSpaces>12199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creator>user1</dc:creator>
  <cp:lastModifiedBy>Jurijs Bartuls</cp:lastModifiedBy>
  <cp:revision>257</cp:revision>
  <cp:lastPrinted>2016-01-05T08:01:00Z</cp:lastPrinted>
  <dcterms:created xsi:type="dcterms:W3CDTF">2014-08-04T12:15:00Z</dcterms:created>
  <dcterms:modified xsi:type="dcterms:W3CDTF">2016-01-05T08:05:00Z</dcterms:modified>
</cp:coreProperties>
</file>